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3D0FE8" w:rsidRPr="00937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D0FE8" w:rsidRPr="009376DE" w:rsidRDefault="003D0FE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9376DE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3D0FE8" w:rsidRPr="00937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D0FE8" w:rsidRPr="009376DE" w:rsidRDefault="003D0FE8">
            <w:pPr>
              <w:pStyle w:val="ConsPlusTitlePage"/>
              <w:jc w:val="center"/>
              <w:rPr>
                <w:sz w:val="38"/>
                <w:szCs w:val="38"/>
              </w:rPr>
            </w:pPr>
            <w:r w:rsidRPr="009376DE">
              <w:rPr>
                <w:sz w:val="38"/>
                <w:szCs w:val="38"/>
              </w:rPr>
              <w:t>Постановление Правительства РФ от 16.11.2020 N 1845</w:t>
            </w:r>
            <w:r w:rsidRPr="009376DE">
              <w:rPr>
                <w:sz w:val="38"/>
                <w:szCs w:val="38"/>
              </w:rPr>
              <w:br/>
              <w:t>(ред. от 28.02.2022)</w:t>
            </w:r>
            <w:r w:rsidRPr="009376DE">
              <w:rPr>
                <w:sz w:val="38"/>
                <w:szCs w:val="38"/>
              </w:rPr>
              <w:br/>
              <w:t>"О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строительства)"</w:t>
            </w:r>
            <w:r w:rsidRPr="009376DE">
              <w:rPr>
                <w:sz w:val="38"/>
                <w:szCs w:val="38"/>
              </w:rPr>
              <w:br/>
              <w:t>(вместе с "Положением 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строительства)")</w:t>
            </w:r>
          </w:p>
        </w:tc>
      </w:tr>
      <w:tr w:rsidR="003D0FE8" w:rsidRPr="00937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D0FE8" w:rsidRPr="009376DE" w:rsidRDefault="003D0FE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376DE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9376D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376D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376D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9376D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376DE">
              <w:rPr>
                <w:sz w:val="28"/>
                <w:szCs w:val="28"/>
              </w:rPr>
              <w:br/>
            </w:r>
            <w:r w:rsidRPr="009376DE">
              <w:rPr>
                <w:sz w:val="28"/>
                <w:szCs w:val="28"/>
              </w:rPr>
              <w:br/>
              <w:t>Дата сохранения: 29.05.2023</w:t>
            </w:r>
            <w:r w:rsidRPr="009376DE">
              <w:rPr>
                <w:sz w:val="28"/>
                <w:szCs w:val="28"/>
              </w:rPr>
              <w:br/>
              <w:t> </w:t>
            </w:r>
          </w:p>
        </w:tc>
      </w:tr>
    </w:tbl>
    <w:p w:rsidR="003D0FE8" w:rsidRDefault="003D0FE8">
      <w:pPr>
        <w:pStyle w:val="ConsPlusNormal"/>
        <w:rPr>
          <w:rFonts w:ascii="Tahoma" w:hAnsi="Tahoma" w:cs="Tahoma"/>
          <w:sz w:val="28"/>
          <w:szCs w:val="28"/>
        </w:rPr>
        <w:sectPr w:rsidR="003D0FE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D0FE8" w:rsidRDefault="003D0FE8">
      <w:pPr>
        <w:pStyle w:val="ConsPlusNormal"/>
        <w:jc w:val="both"/>
        <w:outlineLvl w:val="0"/>
      </w:pPr>
    </w:p>
    <w:p w:rsidR="003D0FE8" w:rsidRDefault="003D0F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0FE8" w:rsidRDefault="003D0FE8">
      <w:pPr>
        <w:pStyle w:val="ConsPlusTitle"/>
        <w:jc w:val="center"/>
      </w:pPr>
    </w:p>
    <w:p w:rsidR="003D0FE8" w:rsidRDefault="003D0FE8">
      <w:pPr>
        <w:pStyle w:val="ConsPlusTitle"/>
        <w:jc w:val="center"/>
      </w:pPr>
      <w:r>
        <w:t>ПОСТАНОВЛЕНИЕ</w:t>
      </w:r>
    </w:p>
    <w:p w:rsidR="003D0FE8" w:rsidRDefault="003D0FE8">
      <w:pPr>
        <w:pStyle w:val="ConsPlusTitle"/>
        <w:jc w:val="center"/>
      </w:pPr>
      <w:r>
        <w:t>от 16 ноября 2020 г. N 1845</w:t>
      </w:r>
    </w:p>
    <w:p w:rsidR="003D0FE8" w:rsidRDefault="003D0FE8">
      <w:pPr>
        <w:pStyle w:val="ConsPlusTitle"/>
        <w:jc w:val="center"/>
      </w:pPr>
    </w:p>
    <w:p w:rsidR="003D0FE8" w:rsidRDefault="003D0FE8">
      <w:pPr>
        <w:pStyle w:val="ConsPlusTitle"/>
        <w:jc w:val="center"/>
      </w:pPr>
      <w:r>
        <w:t>О ЛИЦЕНЗИРОВАНИИ</w:t>
      </w:r>
    </w:p>
    <w:p w:rsidR="003D0FE8" w:rsidRDefault="003D0FE8">
      <w:pPr>
        <w:pStyle w:val="ConsPlusTitle"/>
        <w:jc w:val="center"/>
      </w:pPr>
      <w:r>
        <w:t>ДЕЯТЕЛЬНОСТИ В ОБЛАСТИ ГИДРОМЕТЕОРОЛОГИИ И СМЕЖНЫХ</w:t>
      </w:r>
    </w:p>
    <w:p w:rsidR="003D0FE8" w:rsidRDefault="003D0FE8">
      <w:pPr>
        <w:pStyle w:val="ConsPlusTitle"/>
        <w:jc w:val="center"/>
      </w:pPr>
      <w:r>
        <w:t>С НЕЙ ОБЛАСТЯХ (ЗА ИСКЛЮЧЕНИЕМ УКАЗАННОЙ ДЕЯТЕЛЬНОСТИ,</w:t>
      </w:r>
    </w:p>
    <w:p w:rsidR="003D0FE8" w:rsidRDefault="003D0FE8">
      <w:pPr>
        <w:pStyle w:val="ConsPlusTitle"/>
        <w:jc w:val="center"/>
      </w:pPr>
      <w:r>
        <w:t>ОСУЩЕСТВЛЯЕМОЙ В ХОДЕ ИНЖЕНЕРНЫХ ИЗЫСКАНИЙ, ВЫПОЛНЯЕМЫХ</w:t>
      </w:r>
    </w:p>
    <w:p w:rsidR="003D0FE8" w:rsidRDefault="003D0FE8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3D0FE8" w:rsidRDefault="003D0FE8">
      <w:pPr>
        <w:pStyle w:val="ConsPlusTitle"/>
        <w:jc w:val="center"/>
      </w:pPr>
      <w:r>
        <w:t>РЕКОНСТРУКЦИИ ОБЪЕКТОВ КАПИТАЛЬНОГО СТРОИТЕЛЬСТВА)</w:t>
      </w:r>
    </w:p>
    <w:p w:rsidR="003D0FE8" w:rsidRDefault="003D0F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0FE8" w:rsidRPr="00937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FE8" w:rsidRPr="009376DE" w:rsidRDefault="003D0FE8">
            <w:pPr>
              <w:pStyle w:val="ConsPlusNormal"/>
              <w:jc w:val="center"/>
              <w:rPr>
                <w:color w:val="392C69"/>
              </w:rPr>
            </w:pPr>
            <w:r w:rsidRPr="009376DE">
              <w:rPr>
                <w:color w:val="392C69"/>
              </w:rPr>
              <w:t>Список изменяющих документов</w:t>
            </w:r>
          </w:p>
          <w:p w:rsidR="003D0FE8" w:rsidRPr="009376DE" w:rsidRDefault="003D0FE8">
            <w:pPr>
              <w:pStyle w:val="ConsPlusNormal"/>
              <w:jc w:val="center"/>
              <w:rPr>
                <w:color w:val="392C69"/>
              </w:rPr>
            </w:pPr>
            <w:r w:rsidRPr="009376DE">
              <w:rPr>
                <w:color w:val="392C69"/>
              </w:rPr>
              <w:t xml:space="preserve">(в ред. </w:t>
            </w:r>
            <w:hyperlink r:id="rId9" w:history="1">
              <w:r w:rsidRPr="009376DE">
                <w:rPr>
                  <w:color w:val="0000FF"/>
                </w:rPr>
                <w:t>Постановления</w:t>
              </w:r>
            </w:hyperlink>
            <w:r w:rsidRPr="009376DE">
              <w:rPr>
                <w:color w:val="392C69"/>
              </w:rPr>
              <w:t xml:space="preserve"> Правительства РФ от 28.02.2022 N 269)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строительства).</w:t>
      </w:r>
    </w:p>
    <w:p w:rsidR="003D0FE8" w:rsidRDefault="003D0FE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3. Установить, что сведения о лицензиях на осуществление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предоставленных до 1 января 2021 г. и не переоформленных до 1 марта 2022 г., должны быть изменены в реестре лицензий в порядке, предусмотренном </w:t>
      </w:r>
      <w:hyperlink r:id="rId12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 и </w:t>
      </w:r>
      <w:hyperlink w:anchor="Par36" w:tooltip="ПОЛОЖЕНИЕ" w:history="1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до 1 января 2023 г., в случае, если в таких лицензиях изменены наименования выполняемых работ и (или) оказываемых услуг,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Положения, утвержденного настоящим постановлением.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Действие указанных лицензий, по которым не внесены изменения в реестр лицензий в соответствии с настоящим пунктом, прекращается с 1 января 2023 г.</w:t>
      </w:r>
    </w:p>
    <w:p w:rsidR="003D0FE8" w:rsidRDefault="003D0FE8">
      <w:pPr>
        <w:pStyle w:val="ConsPlusNormal"/>
        <w:jc w:val="both"/>
      </w:pPr>
      <w:r>
        <w:t xml:space="preserve">(п. 3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right"/>
      </w:pPr>
      <w:r>
        <w:t>Председатель Правительства</w:t>
      </w:r>
    </w:p>
    <w:p w:rsidR="003D0FE8" w:rsidRDefault="003D0FE8">
      <w:pPr>
        <w:pStyle w:val="ConsPlusNormal"/>
        <w:jc w:val="right"/>
      </w:pPr>
      <w:r>
        <w:t>Российской Федерации</w:t>
      </w:r>
    </w:p>
    <w:p w:rsidR="003D0FE8" w:rsidRDefault="003D0FE8">
      <w:pPr>
        <w:pStyle w:val="ConsPlusNormal"/>
        <w:jc w:val="right"/>
      </w:pPr>
      <w:r>
        <w:t>М.МИШУСТИН</w:t>
      </w: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right"/>
        <w:outlineLvl w:val="0"/>
      </w:pPr>
      <w:r>
        <w:t>Утверждено</w:t>
      </w:r>
    </w:p>
    <w:p w:rsidR="003D0FE8" w:rsidRDefault="003D0FE8">
      <w:pPr>
        <w:pStyle w:val="ConsPlusNormal"/>
        <w:jc w:val="right"/>
      </w:pPr>
      <w:r>
        <w:t>постановлением Правительства</w:t>
      </w:r>
    </w:p>
    <w:p w:rsidR="003D0FE8" w:rsidRDefault="003D0FE8">
      <w:pPr>
        <w:pStyle w:val="ConsPlusNormal"/>
        <w:jc w:val="right"/>
      </w:pPr>
      <w:r>
        <w:t>Российской Федерации</w:t>
      </w:r>
    </w:p>
    <w:p w:rsidR="003D0FE8" w:rsidRDefault="003D0FE8">
      <w:pPr>
        <w:pStyle w:val="ConsPlusNormal"/>
        <w:jc w:val="right"/>
      </w:pPr>
      <w:r>
        <w:t>от 16 ноября 2020 г. N 1845</w:t>
      </w: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Title"/>
        <w:jc w:val="center"/>
      </w:pPr>
      <w:bookmarkStart w:id="1" w:name="Par36"/>
      <w:bookmarkEnd w:id="1"/>
      <w:r>
        <w:t>ПОЛОЖЕНИЕ</w:t>
      </w:r>
    </w:p>
    <w:p w:rsidR="003D0FE8" w:rsidRDefault="003D0FE8">
      <w:pPr>
        <w:pStyle w:val="ConsPlusTitle"/>
        <w:jc w:val="center"/>
      </w:pPr>
      <w:r>
        <w:t>О ЛИЦЕНЗИРОВАНИИ ДЕЯТЕЛЬНОСТИ В ОБЛАСТИ</w:t>
      </w:r>
    </w:p>
    <w:p w:rsidR="003D0FE8" w:rsidRDefault="003D0FE8">
      <w:pPr>
        <w:pStyle w:val="ConsPlusTitle"/>
        <w:jc w:val="center"/>
      </w:pPr>
      <w:r>
        <w:t>ГИДРОМЕТЕОРОЛОГИИ И СМЕЖНЫХ С НЕЙ ОБЛАСТЯХ</w:t>
      </w:r>
    </w:p>
    <w:p w:rsidR="003D0FE8" w:rsidRDefault="003D0FE8">
      <w:pPr>
        <w:pStyle w:val="ConsPlusTitle"/>
        <w:jc w:val="center"/>
      </w:pPr>
      <w:r>
        <w:t>(ЗА ИСКЛЮЧЕНИЕМ УКАЗАННОЙ ДЕЯТЕЛЬНОСТИ, ОСУЩЕСТВЛЯЕМОЙ</w:t>
      </w:r>
    </w:p>
    <w:p w:rsidR="003D0FE8" w:rsidRDefault="003D0FE8">
      <w:pPr>
        <w:pStyle w:val="ConsPlusTitle"/>
        <w:jc w:val="center"/>
      </w:pPr>
      <w:r>
        <w:t>В ХОДЕ ИНЖЕНЕРНЫХ ИЗЫСКАНИЙ, ВЫПОЛНЯЕМЫХ ДЛЯ ПОДГОТОВКИ</w:t>
      </w:r>
    </w:p>
    <w:p w:rsidR="003D0FE8" w:rsidRDefault="003D0FE8">
      <w:pPr>
        <w:pStyle w:val="ConsPlusTitle"/>
        <w:jc w:val="center"/>
      </w:pPr>
      <w:r>
        <w:t>ПРОЕКТНОЙ ДОКУМЕНТАЦИИ, СТРОИТЕЛЬСТВА, РЕКОНСТРУКЦИИ</w:t>
      </w:r>
    </w:p>
    <w:p w:rsidR="003D0FE8" w:rsidRDefault="003D0FE8">
      <w:pPr>
        <w:pStyle w:val="ConsPlusTitle"/>
        <w:jc w:val="center"/>
      </w:pPr>
      <w:r>
        <w:t>ОБЪЕКТОВ КАПИТАЛЬНОГО СТРОИТЕЛЬСТВА)</w:t>
      </w:r>
    </w:p>
    <w:p w:rsidR="003D0FE8" w:rsidRDefault="003D0F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0FE8" w:rsidRPr="00937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FE8" w:rsidRPr="009376DE" w:rsidRDefault="003D0FE8">
            <w:pPr>
              <w:pStyle w:val="ConsPlusNormal"/>
              <w:jc w:val="center"/>
              <w:rPr>
                <w:color w:val="392C69"/>
              </w:rPr>
            </w:pPr>
            <w:r w:rsidRPr="009376DE">
              <w:rPr>
                <w:color w:val="392C69"/>
              </w:rPr>
              <w:t>Список изменяющих документов</w:t>
            </w:r>
          </w:p>
          <w:p w:rsidR="003D0FE8" w:rsidRPr="009376DE" w:rsidRDefault="003D0FE8">
            <w:pPr>
              <w:pStyle w:val="ConsPlusNormal"/>
              <w:jc w:val="center"/>
              <w:rPr>
                <w:color w:val="392C69"/>
              </w:rPr>
            </w:pPr>
            <w:r w:rsidRPr="009376DE">
              <w:rPr>
                <w:color w:val="392C69"/>
              </w:rPr>
              <w:t xml:space="preserve">(в ред. </w:t>
            </w:r>
            <w:hyperlink r:id="rId14" w:history="1">
              <w:r w:rsidRPr="009376DE">
                <w:rPr>
                  <w:color w:val="0000FF"/>
                </w:rPr>
                <w:t>Постановления</w:t>
              </w:r>
            </w:hyperlink>
            <w:r w:rsidRPr="009376DE">
              <w:rPr>
                <w:color w:val="392C69"/>
              </w:rPr>
              <w:t xml:space="preserve"> Правительства РФ от 28.02.2022 N 269)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осуществляемой юридическими лицами и (или) индивидуальными предпринимателями (далее - деятельность в области гидрометеорологии и смежных с ней областях), а также порядок организации и осуществления федерального государственного лицензионного контроля (надзора) за деятельностью в области гидрометеорологии и смежных с ней областях.</w:t>
      </w:r>
    </w:p>
    <w:p w:rsidR="003D0FE8" w:rsidRDefault="003D0FE8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2. Деятельность в области гидрометеорологии и смежных с ней областях включает следующие работы (услуги):</w:t>
      </w:r>
    </w:p>
    <w:p w:rsidR="003D0FE8" w:rsidRDefault="003D0F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3" w:name="Par50"/>
      <w:bookmarkEnd w:id="3"/>
      <w:r>
        <w:t>а) проведение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 характеристик (за исключением характеристик, получаемых с целью аэронавигационного обслуживания полетов воздушных судов),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4" w:name="Par51"/>
      <w:bookmarkEnd w:id="4"/>
      <w:r>
        <w:t>б) проведение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 характеристик (получаемых с целью аэронавигационного обслуживания полетов воздушных судов),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5" w:name="Par52"/>
      <w:bookmarkEnd w:id="5"/>
      <w:r>
        <w:lastRenderedPageBreak/>
        <w:t>в) проведение наблюдений за состоянием окружающей среды, физическими и химическими процессами, происходящими в окружающей среде, для определения ее аэрологических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г) утратил силу с 1 марта 2022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28.02.2022 N 269;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6" w:name="Par54"/>
      <w:bookmarkEnd w:id="6"/>
      <w:r>
        <w:t>д) проведение наблюдений за состоянием окружающей среды, физическими и химическими процессами, происходящими в окружающей среде, для определения ее гидрологических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7" w:name="Par55"/>
      <w:bookmarkEnd w:id="7"/>
      <w:r>
        <w:t>е) проведение наблюдений за состоянием окружающей среды, физическими и химическими процессами, происходящими в окружающей среде, для определения ее океанологических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8" w:name="Par56"/>
      <w:bookmarkEnd w:id="8"/>
      <w:r>
        <w:t>ж) проведение наблюдений за состоянием окружающей среды, физическими и химическими процессами, происходящими в окружающей среде, для определения ее гелиогеофизических характеристик (в том числе околоземного космического пространства),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9" w:name="Par57"/>
      <w:bookmarkEnd w:id="9"/>
      <w:r>
        <w:t>з) проведение наблюдений за состоянием окружающей среды, физическими и химическими процессами, происходящими в окружающей среде, для определения ее агрометеорологических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10" w:name="Par58"/>
      <w:bookmarkEnd w:id="10"/>
      <w:r>
        <w:t>и) проведение наблюдений за состоянием окружающей среды, физическими и химическими процессами, происходящими в окружающей среде, для определения уровня химического загрязнения атмосферного воздуха,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к) проведение наблюдений за состоянием окружающей среды, физическими и химическими процессами, происходящими в окружающей среде, для определения уровня химического загрязнения почв,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л) проведение наблюдений за состоянием окружающей среды, физическими и химическими процессами, происходящими в окружающей среде, для определения уровня химического загрязнения водных объектов (в том числе по гидробиологическим показателям),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м) проведение наблюдений за состоянием окружающей среды, физическими и химическими процессами, происходящими в окружающей среде, для определения уровня радиоактивного загрязнения атмосферного воздуха, сбор, обработка, хранение, предоставление и распространение </w:t>
      </w:r>
      <w:r>
        <w:lastRenderedPageBreak/>
        <w:t>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11" w:name="Par62"/>
      <w:bookmarkEnd w:id="11"/>
      <w:r>
        <w:t>н) проведение наблюдений за состоянием окружающей среды, физическими и химическими процессами, происходящими в окружающей среде, для определения уровня радиоактивного загрязнения почв,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12" w:name="Par63"/>
      <w:bookmarkEnd w:id="12"/>
      <w:r>
        <w:t>о) проведение наблюдений за состоянием окружающей среды, физическими и химическими процессами, происходящими в окружающей среде, для определения уровня радиоактивного загрязнения водных объектов (в том числе по гидробиологическим показателям),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3. Лицензирование деятельности в области гидрометеорологии и смежных с ней областях </w:t>
      </w:r>
      <w:hyperlink r:id="rId18" w:history="1">
        <w:r>
          <w:rPr>
            <w:color w:val="0000FF"/>
          </w:rPr>
          <w:t>осуществляется</w:t>
        </w:r>
      </w:hyperlink>
      <w:r>
        <w:t xml:space="preserve"> Федеральной службой по гидрометеорологии и мониторингу окружающей среды (далее - лицензирующий орган).</w:t>
      </w:r>
    </w:p>
    <w:p w:rsidR="003D0FE8" w:rsidRDefault="003D0FE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13" w:name="Par66"/>
      <w:bookmarkEnd w:id="13"/>
      <w:r>
        <w:t>4. Лицензионными требованиями, предъявляемыми к соискателю лицензии на осуществление деятельности в области гидрометеорологии и смежных с ней областях (далее - лицензия), являются:</w:t>
      </w:r>
    </w:p>
    <w:p w:rsidR="003D0FE8" w:rsidRDefault="003D0FE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а) наличие у соискателя лицензии объекта (здания, и (или) помещения, и (или) сооружения, не являющихся объектами жилого назначения, и (или) земельного участка, и (или) части акватории водного объекта), соответствующего установленным требованиям к конкретному виду работ (услуг),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а также технических средств и оборудования, принадлежащих ему на праве собственности или на ином законном основании, соответствующих требованиям к средствам измерений, установленным законодательством Российской Федерации об обеспечении единства измерений, и необходимых для выполнения работ (оказания услуг),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составляющих лицензируемый вид деятельности в области гидрометеорологии и смежных с ней областях;</w:t>
      </w:r>
    </w:p>
    <w:p w:rsidR="003D0FE8" w:rsidRDefault="003D0FE8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14" w:name="Par70"/>
      <w:bookmarkEnd w:id="14"/>
      <w:r>
        <w:t>б) наличие у соискателя лицензии:</w:t>
      </w:r>
    </w:p>
    <w:p w:rsidR="003D0FE8" w:rsidRDefault="003D0F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0FE8" w:rsidRPr="00937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FE8" w:rsidRPr="009376DE" w:rsidRDefault="003D0FE8">
            <w:pPr>
              <w:pStyle w:val="ConsPlusNormal"/>
              <w:jc w:val="both"/>
              <w:rPr>
                <w:color w:val="392C69"/>
              </w:rPr>
            </w:pPr>
            <w:r w:rsidRPr="009376DE">
              <w:rPr>
                <w:color w:val="392C69"/>
              </w:rPr>
              <w:t>КонсультантПлюс: примечание.</w:t>
            </w:r>
          </w:p>
          <w:p w:rsidR="003D0FE8" w:rsidRPr="009376DE" w:rsidRDefault="003D0FE8">
            <w:pPr>
              <w:pStyle w:val="ConsPlusNormal"/>
              <w:jc w:val="both"/>
              <w:rPr>
                <w:color w:val="392C69"/>
              </w:rPr>
            </w:pPr>
            <w:r w:rsidRPr="009376DE"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3D0FE8" w:rsidRDefault="003D0FE8">
      <w:pPr>
        <w:pStyle w:val="ConsPlusNormal"/>
        <w:spacing w:before="300"/>
        <w:ind w:firstLine="540"/>
        <w:jc w:val="both"/>
      </w:pPr>
      <w:r>
        <w:t xml:space="preserve">юридического лица - работников, заключивших с ним трудовые договоры для осуществления деятельности в области гидрометеорологии и смежных с ней областях, имеющих высшее образование или среднее профессиональное образование по направлению, соответствующему конкретному виду работ (услуг),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и стаж работы по лицензируемому виду деятельности не менее 3 лет;</w:t>
      </w:r>
    </w:p>
    <w:p w:rsidR="003D0FE8" w:rsidRDefault="003D0FE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lastRenderedPageBreak/>
        <w:t xml:space="preserve">индивидуального предпринимателя - высшего образования или среднего профессионального образования по направлению, соответствующему конкретному виду работ (услуг),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и стажа работы по лицензируемому виду деятельности не менее 3 лет.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15" w:name="Par76"/>
      <w:bookmarkEnd w:id="15"/>
      <w:r>
        <w:t>5. Лицензионными требованиями, предъявляемыми к лицензиату при осуществлении деятельности в области гидрометеорологии и смежных с ней областях, являются:</w:t>
      </w:r>
    </w:p>
    <w:p w:rsidR="003D0FE8" w:rsidRDefault="003D0FE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а) наличие у лицензиата объекта (здания, и (или) помещения, и (или) сооружения, не являющихся объектами жилого назначения, и (или) земельного участка, и (или) части акватории водного объекта), соответствующего установленным требованиям к конкретному виду работ (услуг),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а также технических средств и оборудования, принадлежащих ему на праве собственности или на ином законном основании, соответствующих требованиям к средствам измерений, установленным законодательством Российской Федерации об обеспечении единства измерений, и необходимых для выполнения работ (оказания услуг),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составляющих деятельность в области гидрометеорологии и смежных с ней областях;</w:t>
      </w:r>
    </w:p>
    <w:p w:rsidR="003D0FE8" w:rsidRDefault="003D0FE8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наличие у лицензиата: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юридического лица - работников, заключивших с ним трудовые договоры для осуществления деятельности в области гидрометеорологии и смежных с ней областях, имеющих высшее образование или среднее профессиональное образование по направлению, соответствующему конкретному виду работ (услуг),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и стаж работы по лицензируемому виду деятельности не менее 3 лет;</w:t>
      </w:r>
    </w:p>
    <w:p w:rsidR="003D0FE8" w:rsidRDefault="003D0FE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индивидуального предпринимателя - высшего образования или среднего профессионального образования по направлению, соответствующему конкретному виду работ (услуг),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и стажа работы по лицензируемому виду деятельности не менее 3 лет;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в) соблюдение лицензиатом требований к выполнению работ (оказанию услуг),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и требований к средствам измерений, установленных законодательством Российской Федерации об обеспечении единства измерений;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г) передача лицензиатом, выполняющим работы (оказывающим услуги) по проведению наблюдений, указанных в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пункте 2</w:t>
        </w:r>
      </w:hyperlink>
      <w:r>
        <w:t xml:space="preserve"> настоящего Положения, данных, полученных в результате таких наблюдений, в лицензирующий орган в порядке, установленном Министерством природных ресурсов и экологии Российской Федерации.</w:t>
      </w:r>
    </w:p>
    <w:p w:rsidR="003D0FE8" w:rsidRDefault="003D0FE8">
      <w:pPr>
        <w:pStyle w:val="ConsPlusNormal"/>
        <w:jc w:val="both"/>
      </w:pPr>
      <w:r>
        <w:t xml:space="preserve">(пп. "г"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6. Грубым нарушением лицензионных требований является невыполнение лицензиатом требований, предусмотренных </w:t>
      </w:r>
      <w:hyperlink w:anchor="Par76" w:tooltip="5. Лицензионными требованиями, предъявляемыми к лицензиату при осуществлении деятельности в области гидрометеорологии и смежных с ней областях, являются:" w:history="1">
        <w:r>
          <w:rPr>
            <w:color w:val="0000FF"/>
          </w:rPr>
          <w:t>пунктом 5</w:t>
        </w:r>
      </w:hyperlink>
      <w:r>
        <w:t xml:space="preserve"> настоящего Положения, повлекших за собой последствия, установленные </w:t>
      </w:r>
      <w:hyperlink r:id="rId27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3D0FE8" w:rsidRDefault="003D0FE8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7. </w:t>
      </w:r>
      <w:hyperlink r:id="rId29" w:history="1">
        <w:r>
          <w:rPr>
            <w:color w:val="0000FF"/>
          </w:rPr>
          <w:t>Заявление</w:t>
        </w:r>
      </w:hyperlink>
      <w:r>
        <w:t xml:space="preserve"> о предоставлении лицензии и прилагаемые к нему документы соискатель лицензии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 Идентификация и аутентификация заявителя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D0FE8" w:rsidRDefault="003D0FE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8. К заявлению о предоставлении лицензии прилагаются следующие документы: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а) утратил силу с 1 марта 2022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28.02.2022 N 269;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зданий, и (или) помещений, и (или) земельных участков, и (или) частей акватории водного объекта, права на которые не зарегистрированы в Едином государственном реестре недвижимости, для осуществления заявленных работ (услуг) (в случае если такие права зарегистрированы в указанном реестре, - сведения об этих зданиях, и (или) помещениях, и (или) земельных участках, и (или) частях акватории водного объекта);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в) сведения о документах, подтверждающих наличие у лиц, указанных в </w:t>
      </w:r>
      <w:hyperlink w:anchor="Par70" w:tooltip="б) наличие у соискателя лицензии: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Положения, высшего образования или среднего профессионального образования по соответствующим специальностям, или их копии (в случае отсутствия сведений о таких документах в федеральной информационной системе "Федеральный реестр сведений о документах об образовании и (или) о квалификации, документах об обучении"), а также копии документов, подтверждающих наличие у работников юридического лица, заключивших с ним трудовые договоры, стажа работы по соответствующей специальности;</w:t>
      </w:r>
    </w:p>
    <w:p w:rsidR="003D0FE8" w:rsidRDefault="003D0FE8">
      <w:pPr>
        <w:pStyle w:val="ConsPlusNormal"/>
        <w:jc w:val="both"/>
      </w:pPr>
      <w:r>
        <w:t xml:space="preserve">(пп. "в"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г)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 (услуг), с приложением копий документов и (или) сведений об их поверке (калибровке), а также копии документов на используемые в этих технических средствах и оборудовании программные средства, аттестованные в установленном порядке;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д) утратил силу с 1 марта 2022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28.02.2022 N 269.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9. Принятие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а также о предоставлении выписки из реестра лицензий, формирование и ведение лицензионного дела, ведение реестра лицензий и предоставление сведений, содержащихся в реестре лицензий, </w:t>
      </w:r>
      <w:r>
        <w:lastRenderedPageBreak/>
        <w:t xml:space="preserve">лицензионных делах соискателей лицензий и (или) лицензиатов, осуществляются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3D0FE8" w:rsidRDefault="003D0FE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16" w:name="Par100"/>
      <w:bookmarkEnd w:id="16"/>
      <w:r>
        <w:t>9(1). В срок, не превышающий 13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предоставлении лицензии.</w:t>
      </w:r>
    </w:p>
    <w:p w:rsidR="003D0FE8" w:rsidRDefault="003D0FE8">
      <w:pPr>
        <w:pStyle w:val="ConsPlusNormal"/>
        <w:jc w:val="both"/>
      </w:pPr>
      <w:r>
        <w:t xml:space="preserve">(п. 9(1)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9(2). Срок, указанный в </w:t>
      </w:r>
      <w:hyperlink w:anchor="Par100" w:tooltip="9(1). В срок, не превышающий 13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предоставлении лицензии." w:history="1">
        <w:r>
          <w:rPr>
            <w:color w:val="0000FF"/>
          </w:rPr>
          <w:t>пункте 9(1)</w:t>
        </w:r>
      </w:hyperlink>
      <w:r>
        <w:t xml:space="preserve"> настоящего Положения, может быть продлен не более чем: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на 5 рабочих дней в случае, если в заявлении о предоставлении лицензии указаны от 5 до 7 видов работ (услуг) включительно, которые намерен выполнять (оказывать) соискатель лицензии;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на 10 рабочих дней в случае, если в заявлении о предоставлении лицензии указаны от 8 до 10 видов работ (услуг) включительно, которые намерен выполнять (оказывать) соискатель лицензии;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на 13 рабочих дней в случае, если в заявлении о предоставлении лицензии указаны 11 и более видов работ (услуг), которые намерен выполнять (оказывать) соискатель лицензии.</w:t>
      </w:r>
    </w:p>
    <w:p w:rsidR="003D0FE8" w:rsidRDefault="003D0FE8">
      <w:pPr>
        <w:pStyle w:val="ConsPlusNormal"/>
        <w:jc w:val="both"/>
      </w:pPr>
      <w:r>
        <w:t xml:space="preserve">(п. 9(2)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17" w:name="Par107"/>
      <w:bookmarkEnd w:id="17"/>
      <w:r>
        <w:t xml:space="preserve">10. При намерении лицензиата осуществлять лицензируемый вид деятельности по адресу места его осуществления, не предусмотренному реестром лицензий, и (или) выполнять новые работы (оказывать новые услуги), составляющие лицензируемый вид деятельности, не предусмотренный реестром лицензий, в заявлении о внесении изменений в реестр лицензий указывается этот адрес, сведения о работах (услугах), которые лицензиат намерен выполнять (оказывать), и сведения, подтверждающие соответствие лицензиата лицензионным требованиям, указанным в </w:t>
      </w:r>
      <w:hyperlink w:anchor="Par76" w:tooltip="5. Лицензионными требованиями, предъявляемыми к лицензиату при осуществлении деятельности в области гидрометеорологии и смежных с ней областях, являются: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3D0FE8" w:rsidRDefault="003D0FE8">
      <w:pPr>
        <w:pStyle w:val="ConsPlusNormal"/>
        <w:jc w:val="both"/>
      </w:pPr>
      <w:r>
        <w:t xml:space="preserve">(п. 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10(1). Работы (услуги), перечисленные в </w:t>
      </w:r>
      <w:hyperlink w:anchor="Par54" w:tooltip="д) проведение наблюдений за состоянием окружающей среды, физическими и химическими процессами, происходящими в окружающей среде, для определения ее гид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ar56" w:tooltip="ж) проведение наблюдений за состоянием окружающей среды, физическими и химическими процессами, происходящими в окружающей среде, для определения ее гелиогеофизических характеристик (в том числе околоземного космического пространства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"ж"</w:t>
        </w:r>
      </w:hyperlink>
      <w:r>
        <w:t xml:space="preserve"> - </w:t>
      </w:r>
      <w:hyperlink w:anchor="Par62" w:tooltip="н) проведение наблюдений за состоянием окружающей среды, физическими и химическими процессами, происходящими в окружающей среде, для определения уровня радиоактивного загрязнения почв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"н" пункта 2</w:t>
        </w:r>
      </w:hyperlink>
      <w:r>
        <w:t xml:space="preserve"> настоящего Положения, могут выполняться (оказываться) не по адресу места осуществления лицензируемого вида деятельности, предусмотренному реестром лицензий, и не требуют внесения изменений в реестр лицензий.</w:t>
      </w:r>
    </w:p>
    <w:p w:rsidR="003D0FE8" w:rsidRDefault="003D0FE8">
      <w:pPr>
        <w:pStyle w:val="ConsPlusNormal"/>
        <w:jc w:val="both"/>
      </w:pPr>
      <w:r>
        <w:t xml:space="preserve">(п. 10(1)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10(2). Внесение изменений в реестр лицензий в случаях, предусмотренных </w:t>
      </w:r>
      <w:hyperlink w:anchor="Par107" w:tooltip="10. При намерении лицензиата осуществлять лицензируемый вид деятельности по адресу места его осуществления, не предусмотренному реестром лицензий, и (или) выполнять новые работы (оказывать новые услуги), составляющие лицензируемый вид деятельности, не предусмотренный реестром лицензий, в заявлении о внесении изменений в реестр лицензий указывается этот адрес, сведения о работах (услугах), которые лицензиат намерен выполнять (оказывать), и сведения, подтверждающие соответствие лицензиата лицензионным треб...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лицензирующим органом в срок, не превышающий 13 рабочих дней со дня приема заявления о внесении изменений в реестр лицензий и прилагаемых к нему документов.</w:t>
      </w:r>
    </w:p>
    <w:p w:rsidR="003D0FE8" w:rsidRDefault="003D0FE8">
      <w:pPr>
        <w:pStyle w:val="ConsPlusNormal"/>
        <w:jc w:val="both"/>
      </w:pPr>
      <w:r>
        <w:t xml:space="preserve">(п. 10(2)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11. Соискателю лицензии (лицензиату) обеспечивается возможность подачи заявления о предоставлении лицензии (внесении изменений в реестр лицензий) посредством использования федеральной государственной информационной системы "Единый портал государственных и </w:t>
      </w:r>
      <w:r>
        <w:lastRenderedPageBreak/>
        <w:t>муниципальных услуг (функций)".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Подписание заявления о предоставлении лицензии (внесении изменений в реестр лицензий) юридическим лицом, индивидуальным предпринимателем, физическим лицом (при представлении физическим лицом интересов юридического лица, при наличии у физического лица соответствующих полномочий) осуществляется усиленной квалифицированной электронной подписью.</w:t>
      </w:r>
    </w:p>
    <w:p w:rsidR="003D0FE8" w:rsidRDefault="003D0FE8">
      <w:pPr>
        <w:pStyle w:val="ConsPlusNormal"/>
        <w:jc w:val="both"/>
      </w:pPr>
      <w:r>
        <w:t xml:space="preserve">(п. 11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12.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установленном порядке сведения о ходе принятия им решения о предоставлении лицензии (об отказе в предоставлении лицензии), внесении изменений в реестр лицензий на основании заявления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сведения об аннулировании лицензии, а также о предоставлении выписки из реестра лицензий.</w:t>
      </w:r>
    </w:p>
    <w:p w:rsidR="003D0FE8" w:rsidRDefault="003D0FE8">
      <w:pPr>
        <w:pStyle w:val="ConsPlusNormal"/>
        <w:jc w:val="both"/>
      </w:pPr>
      <w:r>
        <w:t xml:space="preserve">(п. 12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13. Оценка соответствия соискателя лицензии лицензионным требованиям, предусмотренным </w:t>
      </w:r>
      <w:hyperlink w:anchor="Par66" w:tooltip="4. Лицензионными требованиями, предъявляемыми к соискателю лицензии на осуществление деятельности в области гидрометеорологии и смежных с ней областях (далее - лицензия), являются:" w:history="1">
        <w:r>
          <w:rPr>
            <w:color w:val="0000FF"/>
          </w:rPr>
          <w:t>пунктом 4</w:t>
        </w:r>
      </w:hyperlink>
      <w:r>
        <w:t xml:space="preserve"> настоящего Положения, оценка соответствия лицензиата лицензионным требованиям, предусмотренным </w:t>
      </w:r>
      <w:hyperlink w:anchor="Par76" w:tooltip="5. Лицензионными требованиями, предъявляемыми к лицензиату при осуществлении деятельности в области гидрометеорологии и смежных с ней областях, являются:" w:history="1">
        <w:r>
          <w:rPr>
            <w:color w:val="0000FF"/>
          </w:rPr>
          <w:t>пунктом 5</w:t>
        </w:r>
      </w:hyperlink>
      <w:r>
        <w:t xml:space="preserve"> настоящего Положения, осуществляются в соответствии со </w:t>
      </w:r>
      <w:hyperlink r:id="rId43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Оценка соответствия соискателя лицензии и лицензиата лицензионным требованиям осуществляется в форме документарной и выездной оценок.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Выездная оценка соответствия соискателя лицензии (лицензиата) лицензионным требованиям может проводиться с использованием средств дистанционного взаимодействия, в том числе посредством видеосвязи (далее - средства).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Средства при выездной оценке не применяются в следующих случаях: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соискатель лицензии (лицензиат) относится к режимному объекту, где на основе действующего законодательства запрещается использовать средства;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соискатель лицензии (лицензиат) самостоятельно отказался от проведения выездной оценки с использованием средств;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соискатель лицензии (лицензиат) не может создать условия для полноценного применения средств для проведения выездной оценки, в том числе: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прекращение связи 5 и более раз по причинам, не связанным с лицензирующим органом, проводящим выездную оценку;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использование соискателем лицензии (лицензиатом) средств, которые не обеспечивают возможность оценки соответствия лицензионным требованиям;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lastRenderedPageBreak/>
        <w:t>невозможность оценить соответствие лицензионным требованиям в связи с низким уровнем освещения.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При осуществлении оценки соответствия лицензионным требованиям в форме выездной оценки с использованием средств соответствующая отметка делается в акте оценки. Материалы фотографирования, аудио- и (или) видеозаписи прилагаются к акту оценки.</w:t>
      </w:r>
    </w:p>
    <w:p w:rsidR="003D0FE8" w:rsidRDefault="003D0FE8">
      <w:pPr>
        <w:pStyle w:val="ConsPlusNormal"/>
        <w:jc w:val="both"/>
      </w:pPr>
      <w:r>
        <w:t xml:space="preserve">(п. 13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14. Лицензионный контроль осуществляется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 w:rsidR="003D0FE8" w:rsidRDefault="003D0FE8">
      <w:pPr>
        <w:pStyle w:val="ConsPlusNormal"/>
        <w:jc w:val="both"/>
      </w:pPr>
      <w:r>
        <w:t xml:space="preserve">(п. 14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15. Предметом лицензионного контроля является оценка соблюдения лицензиатами лицензионных требований.</w:t>
      </w:r>
    </w:p>
    <w:p w:rsidR="003D0FE8" w:rsidRDefault="003D0FE8">
      <w:pPr>
        <w:pStyle w:val="ConsPlusNormal"/>
        <w:jc w:val="both"/>
      </w:pPr>
      <w:r>
        <w:t xml:space="preserve">(п. 15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16. Объектом лицензионного контроля является деятельность лицензиатов в области гидрометеорологии и смежных с ней областях, предусмотренная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3D0FE8" w:rsidRDefault="003D0FE8">
      <w:pPr>
        <w:pStyle w:val="ConsPlusNormal"/>
        <w:jc w:val="both"/>
      </w:pPr>
      <w:r>
        <w:t xml:space="preserve">(п. 16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17. Учет объектов лицензионного контроля ведется в реестре лицензий.</w:t>
      </w:r>
    </w:p>
    <w:p w:rsidR="003D0FE8" w:rsidRDefault="003D0FE8">
      <w:pPr>
        <w:pStyle w:val="ConsPlusNormal"/>
        <w:jc w:val="both"/>
      </w:pPr>
      <w:r>
        <w:t xml:space="preserve">(п. 17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18. Лицензионный контроль осуществляется лицензирующим органом и его территориальными органами.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Должностными лицами, уполномоченными на осуществление лицензионного контроля, являются: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а) руководитель лицензирующего органа, его заместители;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федеральные государственные гражданские служащие структурных подразделений лицензирующего органа, в ведении которых находятся вопросы лицензирования;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в) руководители территориальных органов лицензирующего органа, их заместители;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г) федеральные государственные гражданские служащие территориальных органов лицензирующего органа, в ведении которых находятся вопросы лицензионного контроля.</w:t>
      </w:r>
    </w:p>
    <w:p w:rsidR="003D0FE8" w:rsidRDefault="003D0FE8">
      <w:pPr>
        <w:pStyle w:val="ConsPlusNormal"/>
        <w:jc w:val="both"/>
      </w:pPr>
      <w:r>
        <w:t xml:space="preserve">(п. 18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19. Должностными лицами, уполномоченными на принятие решений о проведении контрольных (надзорных) мероприятий, являются: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а) руководитель лицензирующего органа, его заместители;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руководители территориальных органов лицензирующего органа.</w:t>
      </w:r>
    </w:p>
    <w:p w:rsidR="003D0FE8" w:rsidRDefault="003D0FE8">
      <w:pPr>
        <w:pStyle w:val="ConsPlusNormal"/>
        <w:jc w:val="both"/>
      </w:pPr>
      <w:r>
        <w:t xml:space="preserve">(п. 19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lastRenderedPageBreak/>
        <w:t xml:space="preserve">20. Лица, уполномоченные на осуществление лицензионного контроля, в пределах своих полномочий пользуются правами, установленными </w:t>
      </w:r>
      <w:hyperlink r:id="rId52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3D0FE8" w:rsidRDefault="003D0FE8">
      <w:pPr>
        <w:pStyle w:val="ConsPlusNormal"/>
        <w:jc w:val="both"/>
      </w:pPr>
      <w:r>
        <w:t xml:space="preserve">(п. 20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21. При осуществлении лицензионного контроля применяется система оценки и управления рисками.</w:t>
      </w:r>
    </w:p>
    <w:p w:rsidR="003D0FE8" w:rsidRDefault="003D0FE8">
      <w:pPr>
        <w:pStyle w:val="ConsPlusNormal"/>
        <w:jc w:val="both"/>
      </w:pPr>
      <w:r>
        <w:t xml:space="preserve">(п. 21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22. Лицензирующий орган относит объекты лицензионного контроля к одной из следующих категорий риска: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а) значительный риск;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средний риск;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в) низкий риск.</w:t>
      </w:r>
    </w:p>
    <w:p w:rsidR="003D0FE8" w:rsidRDefault="003D0FE8">
      <w:pPr>
        <w:pStyle w:val="ConsPlusNormal"/>
        <w:jc w:val="both"/>
      </w:pPr>
      <w:r>
        <w:t xml:space="preserve">(п. 22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23. К категории значительного риска относится объект лицензионного контроля, которым является деятельность лицензиатов в области гидрометеорологии и смежных с ней областях, указанная в </w:t>
      </w:r>
      <w:hyperlink w:anchor="Par51" w:tooltip="б) проведение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 характеристик (получаемых с целью аэронавигационного обслуживания полетов воздушных судов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58" w:tooltip="и) проведение наблюдений за состоянием окружающей среды, физическими и химическими процессами, происходящими в окружающей среде, для определения уровня химического загрязнения атмосферного воздуха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"и"</w:t>
        </w:r>
      </w:hyperlink>
      <w:r>
        <w:t xml:space="preserve"> - </w:t>
      </w:r>
      <w:hyperlink w:anchor="Par63" w:tooltip="о) проведение наблюдений за состоянием окружающей среды, физическими и химическими процессами, происходящими в окружающей среде, для определения уровня радиоактивного загрязнения водных объектов (в том числе по гидробиологическим показателям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." w:history="1">
        <w:r>
          <w:rPr>
            <w:color w:val="0000FF"/>
          </w:rPr>
          <w:t>"о" пункта 2</w:t>
        </w:r>
      </w:hyperlink>
      <w:r>
        <w:t xml:space="preserve"> настоящего Положения.</w:t>
      </w:r>
    </w:p>
    <w:p w:rsidR="003D0FE8" w:rsidRDefault="003D0FE8">
      <w:pPr>
        <w:pStyle w:val="ConsPlusNormal"/>
        <w:jc w:val="both"/>
      </w:pPr>
      <w:r>
        <w:t xml:space="preserve">(п. 23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24. К категории среднего риска относится объект лицензионного контроля, которым является деятельность лицензиатов в области гидрометеорологии и смежных с ней областях, указанная в </w:t>
      </w:r>
      <w:hyperlink w:anchor="Par50" w:tooltip="а) проведение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 характеристик (за исключением характеристик, получаемых с целью аэронавигационного обслуживания полетов воздушных судов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52" w:tooltip="в) проведение наблюдений за состоянием окружающей среды, физическими и химическими процессами, происходящими в окружающей среде, для определения ее аэ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"в"</w:t>
        </w:r>
      </w:hyperlink>
      <w:r>
        <w:t xml:space="preserve">, </w:t>
      </w:r>
      <w:hyperlink w:anchor="Par54" w:tooltip="д) проведение наблюдений за состоянием окружающей среды, физическими и химическими процессами, происходящими в окружающей среде, для определения ее гид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"д"</w:t>
        </w:r>
      </w:hyperlink>
      <w:r>
        <w:t xml:space="preserve">, </w:t>
      </w:r>
      <w:hyperlink w:anchor="Par55" w:tooltip="е) проведение наблюдений за состоянием окружающей среды, физическими и химическими процессами, происходящими в окружающей среде, для определения ее океан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"е"</w:t>
        </w:r>
      </w:hyperlink>
      <w:r>
        <w:t xml:space="preserve"> и </w:t>
      </w:r>
      <w:hyperlink w:anchor="Par57" w:tooltip="з) проведение наблюдений за состоянием окружающей среды, физическими и химическими процессами, происходящими в окружающей среде, для определения ее агрометео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"з" пункта 2</w:t>
        </w:r>
      </w:hyperlink>
      <w:r>
        <w:t xml:space="preserve"> настоящего Положения.</w:t>
      </w:r>
    </w:p>
    <w:p w:rsidR="003D0FE8" w:rsidRDefault="003D0FE8">
      <w:pPr>
        <w:pStyle w:val="ConsPlusNormal"/>
        <w:jc w:val="both"/>
      </w:pPr>
      <w:r>
        <w:t xml:space="preserve">(п. 24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25. К категории низкого риска относится объект лицензионного контроля, которым является деятельность лицензиатов в области гидрометеорологии и смежных с ней областях, указанная в </w:t>
      </w:r>
      <w:hyperlink w:anchor="Par56" w:tooltip="ж) проведение наблюдений за состоянием окружающей среды, физическими и химическими процессами, происходящими в окружающей среде, для определения ее гелиогеофизических характеристик (в том числе околоземного космического пространства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" w:history="1">
        <w:r>
          <w:rPr>
            <w:color w:val="0000FF"/>
          </w:rPr>
          <w:t>подпункте "ж" пункта 2</w:t>
        </w:r>
      </w:hyperlink>
      <w:r>
        <w:t xml:space="preserve"> настоящего Положения.</w:t>
      </w:r>
    </w:p>
    <w:p w:rsidR="003D0FE8" w:rsidRDefault="003D0FE8">
      <w:pPr>
        <w:pStyle w:val="ConsPlusNormal"/>
        <w:jc w:val="both"/>
      </w:pPr>
      <w:r>
        <w:t xml:space="preserve">(п. 25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26. В случае если объект лицензионного контроля может быть отнесен к нескольким категориям риска, такой объект относится к более высокой категории риска.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Объекты лицензионного контроля, отнесенные к категориям значительного и среднего риска, подлежат отнесению к категориям среднего и низкого риска соответственно при отсутствии в течение 3 лет, предшествующих дате принятия решения об отнесении объекта лицензионного контроля к категории риска, постановления о привлечении лицензиата к административной ответственности за совершение административного правонарушения, связанного с осуществлением лицензируемого вида деятельности.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Объекты лицензионного контроля, отнесенные к категориям среднего и низкого риска, подлежат отнесению к категориям значительного и среднего риска соответственно при наличии в течение 3 лет, предшествующих дате принятия решения об отнесении объекта контроля к категории риска, постановления о привлечении лицензиата к административной ответственности </w:t>
      </w:r>
      <w:r>
        <w:lastRenderedPageBreak/>
        <w:t>за совершение административного правонарушения, связанного с осуществлением лицензируемого вида деятельности.</w:t>
      </w:r>
    </w:p>
    <w:p w:rsidR="003D0FE8" w:rsidRDefault="003D0FE8">
      <w:pPr>
        <w:pStyle w:val="ConsPlusNormal"/>
        <w:jc w:val="both"/>
      </w:pPr>
      <w:r>
        <w:t xml:space="preserve">(п. 26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27. Лицензирующий орган указывает в реестре лицензий сведения об объекте лицензионного контроля с указанием категории риска, к которой он отнесен на основании решения руководителя лицензирующего органа.</w:t>
      </w:r>
    </w:p>
    <w:p w:rsidR="003D0FE8" w:rsidRDefault="003D0FE8">
      <w:pPr>
        <w:pStyle w:val="ConsPlusNormal"/>
        <w:jc w:val="both"/>
      </w:pPr>
      <w:r>
        <w:t xml:space="preserve">(п. 27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28. При осуществлении лицензионного контроля проводятся следующие виды профилактических мероприятий: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а) информирование;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обобщение правоприменительной практики;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в) объявление предостережения;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г) консультирование;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д) профилактический визит.</w:t>
      </w:r>
    </w:p>
    <w:p w:rsidR="003D0FE8" w:rsidRDefault="003D0FE8">
      <w:pPr>
        <w:pStyle w:val="ConsPlusNormal"/>
        <w:jc w:val="both"/>
      </w:pPr>
      <w:r>
        <w:t xml:space="preserve">(п. 28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29. Информирование по вопросам соблюдения лицензиатами лицензионных требований осуществляется в порядке, установленном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3D0FE8" w:rsidRDefault="003D0FE8">
      <w:pPr>
        <w:pStyle w:val="ConsPlusNormal"/>
        <w:jc w:val="both"/>
      </w:pPr>
      <w:r>
        <w:t xml:space="preserve">(п. 29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30. Доклад о правоприменительной практике по осуществлению лицензионного контроля готовится лицензирующим органом один раз в год, утверждается приказом руководителя лицензирующего органа до 1 апреля года, следующего за отчетным годом, и размещается на официальном сайте лицензирующего органа в информационно-телекоммуникационной сети "Интернет" в течение 5 дней со дня его утверждения. Лицензирующий орган обеспечивает публичное обсуждение проекта доклада о правоприменительной практике.</w:t>
      </w:r>
    </w:p>
    <w:p w:rsidR="003D0FE8" w:rsidRDefault="003D0FE8">
      <w:pPr>
        <w:pStyle w:val="ConsPlusNormal"/>
        <w:jc w:val="both"/>
      </w:pPr>
      <w:r>
        <w:t xml:space="preserve">(п. 30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31.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орган, его территориальные органы объявляют лицензиату предостережение о недопустимости нарушения обязательных требований с предложением принять меры по обеспечению соблюдения обязательных требований.</w:t>
      </w:r>
    </w:p>
    <w:p w:rsidR="003D0FE8" w:rsidRDefault="003D0FE8">
      <w:pPr>
        <w:pStyle w:val="ConsPlusNormal"/>
        <w:jc w:val="both"/>
      </w:pPr>
      <w:r>
        <w:t xml:space="preserve">(п. 31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32. Лицензиатом по результатам рассмотрения предостережения могут быть поданы в лицензирующий орган, его территориальные органы, объявившие предостережения, возражения, в которых указываются: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lastRenderedPageBreak/>
        <w:t>а) наименование юридического лица, фамилия, имя, отчество (при наличии) индивидуального предпринимателя;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идентификационный номер налогоплательщика юридического лица, индивидуального предпринимателя;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в) дата и номер предостережения, направленного в адрес юридического лица, индивидуального предпринимателя;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:rsidR="003D0FE8" w:rsidRDefault="003D0FE8">
      <w:pPr>
        <w:pStyle w:val="ConsPlusNormal"/>
        <w:jc w:val="both"/>
      </w:pPr>
      <w:r>
        <w:t xml:space="preserve">(п. 32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33. Возражение в отношении предостережения может быть подано лицензиатом в лицензирующий орган в течение 30 календарных дней со дня его получения и направляется лицензиатом в лицензирующий орган, его территориальные органы в виде электронного документа, оформляемого в соответствии со </w:t>
      </w:r>
      <w:hyperlink r:id="rId67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указанный в предостережении адрес электронной почты лицензирующего органа либо иными указанными в предостережении способами.</w:t>
      </w:r>
    </w:p>
    <w:p w:rsidR="003D0FE8" w:rsidRDefault="003D0FE8">
      <w:pPr>
        <w:pStyle w:val="ConsPlusNormal"/>
        <w:jc w:val="both"/>
      </w:pPr>
      <w:r>
        <w:t xml:space="preserve">(п. 33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34. Лицензирующий орган, его территориальные органы рассматривают возражение и по итогам рассмотрения направляют ответ юридическому лицу, индивидуальному предпринимателю в течение 20 рабочих дней со дня получения возражения.</w:t>
      </w:r>
    </w:p>
    <w:p w:rsidR="003D0FE8" w:rsidRDefault="003D0FE8">
      <w:pPr>
        <w:pStyle w:val="ConsPlusNormal"/>
        <w:jc w:val="both"/>
      </w:pPr>
      <w:r>
        <w:t xml:space="preserve">(п. 34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35. Объявленные предостережения о недопустимости нарушения обязательных требований,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3D0FE8" w:rsidRDefault="003D0FE8">
      <w:pPr>
        <w:pStyle w:val="ConsPlusNormal"/>
        <w:jc w:val="both"/>
      </w:pPr>
      <w:r>
        <w:t xml:space="preserve">(п. 35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36. Консультирование осуществляется уполномоченным должностным лицом лицензирующего органа либо его территориального органа в порядке, установленном </w:t>
      </w:r>
      <w:hyperlink r:id="rId71" w:history="1">
        <w:r>
          <w:rPr>
            <w:color w:val="0000FF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3D0FE8" w:rsidRDefault="003D0FE8">
      <w:pPr>
        <w:pStyle w:val="ConsPlusNormal"/>
        <w:jc w:val="both"/>
      </w:pPr>
      <w:r>
        <w:t xml:space="preserve">(п. 36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bookmarkStart w:id="18" w:name="Par197"/>
      <w:bookmarkEnd w:id="18"/>
      <w:r>
        <w:t>37. Консультирование (в том числе письменное консультирование) осуществляется по вопросам организации и осуществления лицензионного контроля, в том числе по следующим вопросам: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а) порядок отнесения объектов лицензионного контроля к категориям риска;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порядок проведения внеплановых контрольных (надзорных) мероприятий;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lastRenderedPageBreak/>
        <w:t>в) периодичность и порядок проведения плановых контрольных (надзорных) мероприятий;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г) состав и порядок осуществления профилактических мероприятий;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д) порядок обжалования решений лицензирующего органа, действий (бездействия) его должностных лиц.</w:t>
      </w:r>
    </w:p>
    <w:p w:rsidR="003D0FE8" w:rsidRDefault="003D0FE8">
      <w:pPr>
        <w:pStyle w:val="ConsPlusNormal"/>
        <w:jc w:val="both"/>
      </w:pPr>
      <w:r>
        <w:t xml:space="preserve">(п. 37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38. В случае поступления в лицензирующий орган 5 и более однотипных обращений лицензиатов и их представителей консультирование по таким обращениям может осуществляться посредством размещения на официальном сайте лицензирующего органа в информационно-телекоммуникационной сети "Интернет" письменного разъяснения, подписанного уполномоченным должностным лицом лицензирующего органа.</w:t>
      </w:r>
    </w:p>
    <w:p w:rsidR="003D0FE8" w:rsidRDefault="003D0FE8">
      <w:pPr>
        <w:pStyle w:val="ConsPlusNormal"/>
        <w:jc w:val="both"/>
      </w:pPr>
      <w:r>
        <w:t xml:space="preserve">(п. 38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39. Профилактические визиты осуществляются уполномоченным должностным лицом лицензирующего органа либо его территориального органа в форме профилактической беседы по месту осуществления деятельности лицензиата либо путем использования видео-конференц-связи. В ходе профилактического визита лицензиат информируется о его полномочиях, а также об особенностях организации и осуществления лицензионного контроля, проводимого в отношении объекта контроля.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 ходе профилактического визита лицензиат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об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В ходе профилактического визита уполномоченным должностным лицом лицензирующего органа либо его территориального органа может осуществляться консультирование в порядке, установленном </w:t>
      </w:r>
      <w:hyperlink w:anchor="Par197" w:tooltip="37. Консультирование (в том числе письменное консультирование) осуществляется по вопросам организации и осуществления лицензионного контроля, в том числе по следующим вопросам:" w:history="1">
        <w:r>
          <w:rPr>
            <w:color w:val="0000FF"/>
          </w:rPr>
          <w:t>пунктом 37</w:t>
        </w:r>
      </w:hyperlink>
      <w:r>
        <w:t xml:space="preserve"> настоящего Положения, а также </w:t>
      </w:r>
      <w:hyperlink r:id="rId75" w:history="1">
        <w:r>
          <w:rPr>
            <w:color w:val="0000FF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3D0FE8" w:rsidRDefault="003D0FE8">
      <w:pPr>
        <w:pStyle w:val="ConsPlusNormal"/>
        <w:jc w:val="both"/>
      </w:pPr>
      <w:r>
        <w:t xml:space="preserve">(п. 39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40. Обязательный профилактический визит проводится в отношении: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объектов лицензионного контроля, отнесенных к категории значительного риска;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лицензиатов, приступающих к деятельности в области гидрометеорологии и смежных с ней областях, предусмотренной </w:t>
      </w:r>
      <w:hyperlink w:anchor="Par48" w:tooltip="2. Деятельность в области гидрометеорологии и смежных с ней областях включает следующие работы (услуги):" w:history="1">
        <w:r>
          <w:rPr>
            <w:color w:val="0000FF"/>
          </w:rPr>
          <w:t>пунктом 2</w:t>
        </w:r>
      </w:hyperlink>
      <w:r>
        <w:t xml:space="preserve"> настоящего Положения, не позднее чем в течение одного года с момента начала такой деятельности.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О проведении обязательного профилактического визита лицензиат должен быть уведомлен не позднее чем за 5 рабочих дней до даты его проведения.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Лицензиат вправе отказаться от проведения обязательного профилактического визита, уведомив об этом лицензирующий орган либо его территориальный орган, направивший </w:t>
      </w:r>
      <w:r>
        <w:lastRenderedPageBreak/>
        <w:t>уведомление о проведении обязательного профилактического визита в письменной форме на бумажном носителе либо в форме электронного документа, подписанного электронной подписью, не позднее чем за 3 рабочих дня до даты его проведения.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Срок обязательного профилактического визита не может превышать один рабочий день.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При профилактическом визите (обязательном профилактическом визите) лицензиата не выдаются предписания об устранении нарушений обязательных требований. Разъяснения, полученные лицензиатом в ходе профилактического визита, носят рекомендательный характер.</w:t>
      </w:r>
    </w:p>
    <w:p w:rsidR="003D0FE8" w:rsidRDefault="003D0FE8">
      <w:pPr>
        <w:pStyle w:val="ConsPlusNormal"/>
        <w:jc w:val="both"/>
      </w:pPr>
      <w:r>
        <w:t xml:space="preserve">(п. 40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41. Лицензионный контроль осуществляется посредством проведения следующих плановых и внеплановых контрольных (надзорных) мероприятий: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а) выездная проверка;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документарная проверка;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в) инспекционный визит.</w:t>
      </w:r>
    </w:p>
    <w:p w:rsidR="003D0FE8" w:rsidRDefault="003D0FE8">
      <w:pPr>
        <w:pStyle w:val="ConsPlusNormal"/>
        <w:jc w:val="both"/>
      </w:pPr>
      <w:r>
        <w:t xml:space="preserve">(п. 41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42.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устанавливается в пределах 50 часов для малого предприятия и 15 часов - для микропредприятия.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Выездная проверка может проводиться с использованием средств дистанционного взаимодействия, в том числе посредством аудио- или видеосвязи с учетом требований законодательства Российской Федерации о государственной и иной охраняемой законом тайне.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При проведении выездной проверки для фиксации инспектором и лицами, привлекаемыми к совершению контрольных (надзорных) действий, доказательств нарушений лицензионных требований могут использоваться фотосъемка, аудио- и видеозапись с учетом требований законодательства Российской Федерации о государственной и иной охраняемой законом тайне.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Лицензиат в обязательном порядке уведомляется о проведении фотосъемки, аудио- и видеозаписи для фиксации доказательств нарушений лицензионных требований.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Если в ходе контрольных (надзорных) действий для фиксации доказательств нарушений обязательных требований осуществлялись фотосъемка, аудио- и (или) видеозапись, об этом делается отметка в протоколах соответствующих контрольных (надзорных) действий (в случае их составления), а также в акте контрольного (надзорного) мероприятия.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а) осмотр;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опрос;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lastRenderedPageBreak/>
        <w:t>в) получение письменных объяснений;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г) истребование документов.</w:t>
      </w:r>
    </w:p>
    <w:p w:rsidR="003D0FE8" w:rsidRDefault="003D0FE8">
      <w:pPr>
        <w:pStyle w:val="ConsPlusNormal"/>
        <w:jc w:val="both"/>
      </w:pPr>
      <w:r>
        <w:t xml:space="preserve">(п. 42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43. Документарная проверка проводится в целях проверки сведений, содержащихся в документах лицензиатов, устанавливающих их организационно-правовую форму, права и обязанности, а также документах, используемых при осуществлении их деятельности и связанных с исполнением ими обязательных требований и решений лицензирующего органа и его территориальных органов.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а) получение письменных объяснений;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истребование документов;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в) экспертиза.</w:t>
      </w:r>
    </w:p>
    <w:p w:rsidR="003D0FE8" w:rsidRDefault="003D0FE8">
      <w:pPr>
        <w:pStyle w:val="ConsPlusNormal"/>
        <w:jc w:val="both"/>
      </w:pPr>
      <w:r>
        <w:t xml:space="preserve">(п. 43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44. Инспекционный визит может проводиться с использованием средств дистанционного взаимодействия, в том числе посредством аудио- или видеосвязи.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 ходе инспекционного визита могут совершаться следующие контрольные (надзорные) действия: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а) осмотр;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б) опрос;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в) получение письменных объяснений;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г) истребование документов.</w:t>
      </w:r>
    </w:p>
    <w:p w:rsidR="003D0FE8" w:rsidRDefault="003D0FE8">
      <w:pPr>
        <w:pStyle w:val="ConsPlusNormal"/>
        <w:jc w:val="both"/>
      </w:pPr>
      <w:r>
        <w:t xml:space="preserve">(п. 44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45. Плановые контрольные (надзорные) мероприятия в отношении объектов лицензионного контроля в зависимости от присвоенной им категории риска проводятся со следующей периодичностью: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для категории значительного риска - один раз в 3 года;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для категории среднего риска - один раз в 4 года.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 отношении объектов, отнесенных к категории низкого риска, плановые контрольные (надзорные) мероприятия не проводятся.</w:t>
      </w:r>
    </w:p>
    <w:p w:rsidR="003D0FE8" w:rsidRDefault="003D0FE8">
      <w:pPr>
        <w:pStyle w:val="ConsPlusNormal"/>
        <w:jc w:val="both"/>
      </w:pPr>
      <w:r>
        <w:t xml:space="preserve">(п. 45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46. Основания для проведения внеплановых контрольных (надзорных) мероприятий </w:t>
      </w:r>
      <w:r>
        <w:lastRenderedPageBreak/>
        <w:t xml:space="preserve">установлены </w:t>
      </w:r>
      <w:hyperlink r:id="rId83" w:history="1">
        <w:r>
          <w:rPr>
            <w:color w:val="0000FF"/>
          </w:rPr>
          <w:t>пунктами 1</w:t>
        </w:r>
      </w:hyperlink>
      <w:r>
        <w:t xml:space="preserve">, </w:t>
      </w:r>
      <w:hyperlink r:id="rId84" w:history="1">
        <w:r>
          <w:rPr>
            <w:color w:val="0000FF"/>
          </w:rPr>
          <w:t>3</w:t>
        </w:r>
      </w:hyperlink>
      <w:r>
        <w:t xml:space="preserve"> - </w:t>
      </w:r>
      <w:hyperlink r:id="rId85" w:history="1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3D0FE8" w:rsidRDefault="003D0FE8">
      <w:pPr>
        <w:pStyle w:val="ConsPlusNormal"/>
        <w:jc w:val="both"/>
      </w:pPr>
      <w:r>
        <w:t xml:space="preserve">(п. 46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47. Индивидуальный предприниматель, являющийся лицензиатом, вправе представить в лицензирующий орган или его территориальный орган информацию о невозможности присутствия при проведении контрольного (надзорного) мероприятия в случае: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заболевания, связанного с утратой трудоспособности;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препятствия, возникшего в результате действия непреодолимой силы (военные действия, катастрофа, стихийное бедствие, авария, эпидемия и другие чрезвычайные обстоятельства), его участия в судебном заседании.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По результатам рассмотрения указанной информации проведение контрольного (надзорного) мероприятия переносится лицензирующим органом или его территориальным органом на срок, необходимый для устранения обстоятельств, послуживших поводом для обращения индивидуального предпринимателя.</w:t>
      </w:r>
    </w:p>
    <w:p w:rsidR="003D0FE8" w:rsidRDefault="003D0FE8">
      <w:pPr>
        <w:pStyle w:val="ConsPlusNormal"/>
        <w:jc w:val="both"/>
      </w:pPr>
      <w:r>
        <w:t xml:space="preserve">(п. 47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48. Решения лицензирующего органа, его территориальных органов, действия (бездействие) их должностных лиц могут быть обжалованы в досудебном порядке в соответствии с положениями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3D0FE8" w:rsidRDefault="003D0FE8">
      <w:pPr>
        <w:pStyle w:val="ConsPlusNormal"/>
        <w:jc w:val="both"/>
      </w:pPr>
      <w:r>
        <w:t xml:space="preserve">(п. 48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49. Жалоба рассматривается в порядке, установленном </w:t>
      </w:r>
      <w:hyperlink r:id="rId90" w:history="1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Положением.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Жалоба на решение территориального органа Федеральной службы по гидрометеорологии и мониторингу окружающей среды, действия (бездействие) его должностных лиц рассматривается руководителем (заместителем руководителя) такого территориального органа Федеральной службы по гидрометеорологии и мониторингу окружающей среды.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Федеральной службы по гидрометеорологии и мониторингу окружающей среды рассматривается Федеральной службой по гидрометеорологии и мониторингу окружающей среды.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В случае обжалования решений центрального аппарата Федеральной службы по гидрометеорологии и мониторингу окружающей среды и (или) действий (бездействия) ее должностных лиц жалоба рассматривается руководителем Федеральной службы по гидрометеорологии и мониторингу окружающей среды.</w:t>
      </w:r>
    </w:p>
    <w:p w:rsidR="003D0FE8" w:rsidRDefault="003D0FE8">
      <w:pPr>
        <w:pStyle w:val="ConsPlusNormal"/>
        <w:jc w:val="both"/>
      </w:pPr>
      <w:r>
        <w:t xml:space="preserve">(п. 49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50. Оценка результативности и эффективности деятельности лицензирующего органа и его территориальных органов осуществляется в соответствии со </w:t>
      </w:r>
      <w:hyperlink r:id="rId92" w:history="1">
        <w:r>
          <w:rPr>
            <w:color w:val="0000FF"/>
          </w:rPr>
          <w:t>статьей 30</w:t>
        </w:r>
      </w:hyperlink>
      <w:r>
        <w:t xml:space="preserve"> Федерального закона "О </w:t>
      </w:r>
      <w:r>
        <w:lastRenderedPageBreak/>
        <w:t>государственном контроле (надзоре) и муниципальном контроле в Российской Федерации".</w:t>
      </w:r>
    </w:p>
    <w:p w:rsidR="003D0FE8" w:rsidRDefault="003D0FE8">
      <w:pPr>
        <w:pStyle w:val="ConsPlusNormal"/>
        <w:jc w:val="both"/>
      </w:pPr>
      <w:r>
        <w:t xml:space="preserve">(п. 50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 xml:space="preserve">51. Ключевые показатели результативности и эффективности деятельности лицензирующего органа и его территориальных органов и их целевые значения приведены в </w:t>
      </w:r>
      <w:hyperlink w:anchor="Par287" w:tooltip="КЛЮЧЕВЫЕ ПОКАЗАТЕЛИ" w:history="1">
        <w:r>
          <w:rPr>
            <w:color w:val="0000FF"/>
          </w:rPr>
          <w:t>приложении</w:t>
        </w:r>
      </w:hyperlink>
      <w:r>
        <w:t>.</w:t>
      </w:r>
    </w:p>
    <w:p w:rsidR="003D0FE8" w:rsidRDefault="003D0FE8">
      <w:pPr>
        <w:pStyle w:val="ConsPlusNormal"/>
        <w:jc w:val="both"/>
      </w:pPr>
      <w:r>
        <w:t xml:space="preserve">(п. 51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spacing w:before="240"/>
        <w:ind w:firstLine="540"/>
        <w:jc w:val="both"/>
      </w:pPr>
      <w:r>
        <w:t>52. За предоставление лицензии,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3D0FE8" w:rsidRDefault="003D0FE8">
      <w:pPr>
        <w:pStyle w:val="ConsPlusNormal"/>
        <w:jc w:val="both"/>
      </w:pPr>
      <w:r>
        <w:t xml:space="preserve">(п. 52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269)</w:t>
      </w: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right"/>
        <w:outlineLvl w:val="1"/>
      </w:pPr>
      <w:r>
        <w:t>Приложение</w:t>
      </w:r>
    </w:p>
    <w:p w:rsidR="003D0FE8" w:rsidRDefault="003D0FE8">
      <w:pPr>
        <w:pStyle w:val="ConsPlusNormal"/>
        <w:jc w:val="right"/>
      </w:pPr>
      <w:r>
        <w:t>к Положению о лицензировании</w:t>
      </w:r>
    </w:p>
    <w:p w:rsidR="003D0FE8" w:rsidRDefault="003D0FE8">
      <w:pPr>
        <w:pStyle w:val="ConsPlusNormal"/>
        <w:jc w:val="right"/>
      </w:pPr>
      <w:r>
        <w:t>деятельности в области гидрометеорологии</w:t>
      </w:r>
    </w:p>
    <w:p w:rsidR="003D0FE8" w:rsidRDefault="003D0FE8">
      <w:pPr>
        <w:pStyle w:val="ConsPlusNormal"/>
        <w:jc w:val="right"/>
      </w:pPr>
      <w:r>
        <w:t>и смежных с ней областях (за исключением</w:t>
      </w:r>
    </w:p>
    <w:p w:rsidR="003D0FE8" w:rsidRDefault="003D0FE8">
      <w:pPr>
        <w:pStyle w:val="ConsPlusNormal"/>
        <w:jc w:val="right"/>
      </w:pPr>
      <w:r>
        <w:t>указанной деятельности, осуществляемой</w:t>
      </w:r>
    </w:p>
    <w:p w:rsidR="003D0FE8" w:rsidRDefault="003D0FE8">
      <w:pPr>
        <w:pStyle w:val="ConsPlusNormal"/>
        <w:jc w:val="right"/>
      </w:pPr>
      <w:r>
        <w:t>в ходе инженерных изысканий, выполняемых</w:t>
      </w:r>
    </w:p>
    <w:p w:rsidR="003D0FE8" w:rsidRDefault="003D0FE8">
      <w:pPr>
        <w:pStyle w:val="ConsPlusNormal"/>
        <w:jc w:val="right"/>
      </w:pPr>
      <w:r>
        <w:t>для подготовки проектной документации,</w:t>
      </w:r>
    </w:p>
    <w:p w:rsidR="003D0FE8" w:rsidRDefault="003D0FE8">
      <w:pPr>
        <w:pStyle w:val="ConsPlusNormal"/>
        <w:jc w:val="right"/>
      </w:pPr>
      <w:r>
        <w:t>строительства, реконструкции объектов</w:t>
      </w:r>
    </w:p>
    <w:p w:rsidR="003D0FE8" w:rsidRDefault="003D0FE8">
      <w:pPr>
        <w:pStyle w:val="ConsPlusNormal"/>
        <w:jc w:val="right"/>
      </w:pPr>
      <w:r>
        <w:t>капитального строительства)</w:t>
      </w: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Title"/>
        <w:jc w:val="center"/>
      </w:pPr>
      <w:bookmarkStart w:id="19" w:name="Par287"/>
      <w:bookmarkEnd w:id="19"/>
      <w:r>
        <w:t>КЛЮЧЕВЫЕ ПОКАЗАТЕЛИ</w:t>
      </w:r>
    </w:p>
    <w:p w:rsidR="003D0FE8" w:rsidRDefault="003D0FE8">
      <w:pPr>
        <w:pStyle w:val="ConsPlusTitle"/>
        <w:jc w:val="center"/>
      </w:pPr>
      <w:r>
        <w:t>РЕЗУЛЬТАТИВНОСТИ И ЭФФЕКТИВНОСТИ ДЕЯТЕЛЬНОСТИ ФЕДЕРАЛЬНОЙ</w:t>
      </w:r>
    </w:p>
    <w:p w:rsidR="003D0FE8" w:rsidRDefault="003D0FE8">
      <w:pPr>
        <w:pStyle w:val="ConsPlusTitle"/>
        <w:jc w:val="center"/>
      </w:pPr>
      <w:r>
        <w:t>СЛУЖБЫ ПО ГИДРОМЕТЕОРОЛОГИИ И МОНИТОРИНГУ ОКРУЖАЮЩЕЙ СРЕДЫ</w:t>
      </w:r>
    </w:p>
    <w:p w:rsidR="003D0FE8" w:rsidRDefault="003D0FE8">
      <w:pPr>
        <w:pStyle w:val="ConsPlusTitle"/>
        <w:jc w:val="center"/>
      </w:pPr>
      <w:r>
        <w:t>И ЕЕ ТЕРРИТОРИАЛЬНЫХ ОРГАНОВ И ИХ ЦЕЛЕВЫЕ ЗНАЧЕНИЯ</w:t>
      </w:r>
    </w:p>
    <w:p w:rsidR="003D0FE8" w:rsidRDefault="003D0FE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0FE8" w:rsidRPr="00937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FE8" w:rsidRPr="009376DE" w:rsidRDefault="003D0FE8">
            <w:pPr>
              <w:pStyle w:val="ConsPlusNormal"/>
              <w:jc w:val="center"/>
              <w:rPr>
                <w:color w:val="392C69"/>
              </w:rPr>
            </w:pPr>
            <w:r w:rsidRPr="009376DE">
              <w:rPr>
                <w:color w:val="392C69"/>
              </w:rPr>
              <w:t>Список изменяющих документов</w:t>
            </w:r>
          </w:p>
          <w:p w:rsidR="003D0FE8" w:rsidRPr="009376DE" w:rsidRDefault="003D0FE8">
            <w:pPr>
              <w:pStyle w:val="ConsPlusNormal"/>
              <w:jc w:val="center"/>
              <w:rPr>
                <w:color w:val="392C69"/>
              </w:rPr>
            </w:pPr>
            <w:r w:rsidRPr="009376DE">
              <w:rPr>
                <w:color w:val="392C69"/>
              </w:rPr>
              <w:t xml:space="preserve">(введены </w:t>
            </w:r>
            <w:hyperlink r:id="rId96" w:history="1">
              <w:r w:rsidRPr="009376DE">
                <w:rPr>
                  <w:color w:val="0000FF"/>
                </w:rPr>
                <w:t>Постановлением</w:t>
              </w:r>
            </w:hyperlink>
            <w:r w:rsidRPr="009376DE">
              <w:rPr>
                <w:color w:val="392C69"/>
              </w:rPr>
              <w:t xml:space="preserve"> Правительства РФ от 28.02.2022 N 269)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FE8" w:rsidRPr="009376DE" w:rsidRDefault="003D0FE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D0FE8" w:rsidRDefault="003D0F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963"/>
        <w:gridCol w:w="963"/>
        <w:gridCol w:w="963"/>
        <w:gridCol w:w="907"/>
        <w:gridCol w:w="963"/>
      </w:tblGrid>
      <w:tr w:rsidR="003D0FE8" w:rsidRPr="009376DE">
        <w:tc>
          <w:tcPr>
            <w:tcW w:w="43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Наименование ключевого показателя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Целевые значения ключевого показателя</w:t>
            </w:r>
          </w:p>
        </w:tc>
      </w:tr>
      <w:tr w:rsidR="003D0FE8" w:rsidRPr="009376DE"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2022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2023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2025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2026 год</w:t>
            </w:r>
          </w:p>
        </w:tc>
      </w:tr>
      <w:tr w:rsidR="003D0FE8" w:rsidRPr="009376DE">
        <w:tc>
          <w:tcPr>
            <w:tcW w:w="510" w:type="dxa"/>
            <w:tcBorders>
              <w:top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1.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3D0FE8" w:rsidRPr="009376DE" w:rsidRDefault="003D0FE8">
            <w:pPr>
              <w:pStyle w:val="ConsPlusNormal"/>
            </w:pPr>
            <w:r w:rsidRPr="009376DE">
              <w:t xml:space="preserve">Отношение количества выданных лицензиатами сообщений об опасных природных явлениях в отчетном году к общему количеству оправданных опасных природных явлений в отчетном </w:t>
            </w:r>
            <w:r w:rsidRPr="009376DE">
              <w:lastRenderedPageBreak/>
              <w:t>году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lastRenderedPageBreak/>
              <w:t>0,07 и менее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0,06 и менее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0,055 и менее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0,05 и менее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0,045 и менее</w:t>
            </w:r>
          </w:p>
        </w:tc>
      </w:tr>
      <w:tr w:rsidR="003D0FE8" w:rsidRPr="009376DE">
        <w:tc>
          <w:tcPr>
            <w:tcW w:w="510" w:type="dxa"/>
            <w:tcBorders>
              <w:bottom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lastRenderedPageBreak/>
              <w:t>2.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3D0FE8" w:rsidRPr="009376DE" w:rsidRDefault="003D0FE8">
            <w:pPr>
              <w:pStyle w:val="ConsPlusNormal"/>
            </w:pPr>
            <w:r w:rsidRPr="009376DE">
              <w:t>Отношение количества неподтвержденных расчетных данных в области гидрометеорологии и смежных с ней областях, поданных лицензиатами на подтверждение в территориальные органы Росгидромета в отчетном году, к общему количеству расчетных данных в области гидрометеорологии и смежных с ней областях, поданных лицензиатами на подтверждение в территориальные органы Росгидромета в отчетном году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0,07 и менее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0,06 и менее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0,055 и менее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0,05 и менее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D0FE8" w:rsidRPr="009376DE" w:rsidRDefault="003D0FE8">
            <w:pPr>
              <w:pStyle w:val="ConsPlusNormal"/>
              <w:jc w:val="center"/>
            </w:pPr>
            <w:r w:rsidRPr="009376DE">
              <w:t>0,045 и менее</w:t>
            </w:r>
          </w:p>
        </w:tc>
      </w:tr>
    </w:tbl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jc w:val="both"/>
      </w:pPr>
    </w:p>
    <w:p w:rsidR="003D0FE8" w:rsidRDefault="003D0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0FE8">
      <w:headerReference w:type="default" r:id="rId97"/>
      <w:footerReference w:type="default" r:id="rId9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DE" w:rsidRDefault="009376DE">
      <w:pPr>
        <w:spacing w:after="0" w:line="240" w:lineRule="auto"/>
      </w:pPr>
      <w:r>
        <w:separator/>
      </w:r>
    </w:p>
  </w:endnote>
  <w:endnote w:type="continuationSeparator" w:id="0">
    <w:p w:rsidR="009376DE" w:rsidRDefault="0093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E8" w:rsidRDefault="003D0F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D0FE8" w:rsidRPr="009376D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FE8" w:rsidRPr="009376DE" w:rsidRDefault="003D0FE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376D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376D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FE8" w:rsidRPr="009376DE" w:rsidRDefault="003D0FE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376D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FE8" w:rsidRPr="009376DE" w:rsidRDefault="003D0FE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9376D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376DE">
            <w:rPr>
              <w:rFonts w:ascii="Tahoma" w:hAnsi="Tahoma" w:cs="Tahoma"/>
              <w:sz w:val="20"/>
              <w:szCs w:val="20"/>
            </w:rPr>
            <w:fldChar w:fldCharType="begin"/>
          </w:r>
          <w:r w:rsidRPr="009376DE">
            <w:rPr>
              <w:rFonts w:ascii="Tahoma" w:hAnsi="Tahoma" w:cs="Tahoma"/>
              <w:sz w:val="20"/>
              <w:szCs w:val="20"/>
            </w:rPr>
            <w:instrText>\PAGE</w:instrText>
          </w:r>
          <w:r w:rsidRPr="009376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D139D" w:rsidRPr="009376DE">
            <w:rPr>
              <w:rFonts w:ascii="Tahoma" w:hAnsi="Tahoma" w:cs="Tahoma"/>
              <w:noProof/>
              <w:sz w:val="20"/>
              <w:szCs w:val="20"/>
            </w:rPr>
            <w:t>19</w:t>
          </w:r>
          <w:r w:rsidRPr="009376DE">
            <w:rPr>
              <w:rFonts w:ascii="Tahoma" w:hAnsi="Tahoma" w:cs="Tahoma"/>
              <w:sz w:val="20"/>
              <w:szCs w:val="20"/>
            </w:rPr>
            <w:fldChar w:fldCharType="end"/>
          </w:r>
          <w:r w:rsidRPr="009376D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376DE">
            <w:rPr>
              <w:rFonts w:ascii="Tahoma" w:hAnsi="Tahoma" w:cs="Tahoma"/>
              <w:sz w:val="20"/>
              <w:szCs w:val="20"/>
            </w:rPr>
            <w:fldChar w:fldCharType="begin"/>
          </w:r>
          <w:r w:rsidRPr="009376DE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9376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D139D" w:rsidRPr="009376DE">
            <w:rPr>
              <w:rFonts w:ascii="Tahoma" w:hAnsi="Tahoma" w:cs="Tahoma"/>
              <w:noProof/>
              <w:sz w:val="20"/>
              <w:szCs w:val="20"/>
            </w:rPr>
            <w:t>19</w:t>
          </w:r>
          <w:r w:rsidRPr="009376D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D0FE8" w:rsidRDefault="003D0F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DE" w:rsidRDefault="009376DE">
      <w:pPr>
        <w:spacing w:after="0" w:line="240" w:lineRule="auto"/>
      </w:pPr>
      <w:r>
        <w:separator/>
      </w:r>
    </w:p>
  </w:footnote>
  <w:footnote w:type="continuationSeparator" w:id="0">
    <w:p w:rsidR="009376DE" w:rsidRDefault="0093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D0FE8" w:rsidRPr="009376D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FE8" w:rsidRPr="009376DE" w:rsidRDefault="003D0FE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376DE">
            <w:rPr>
              <w:rFonts w:ascii="Tahoma" w:hAnsi="Tahoma" w:cs="Tahoma"/>
              <w:sz w:val="16"/>
              <w:szCs w:val="16"/>
            </w:rPr>
            <w:t>Постановление Правительства РФ от 16.11.2020 N 1845</w:t>
          </w:r>
          <w:r w:rsidRPr="009376DE">
            <w:rPr>
              <w:rFonts w:ascii="Tahoma" w:hAnsi="Tahoma" w:cs="Tahoma"/>
              <w:sz w:val="16"/>
              <w:szCs w:val="16"/>
            </w:rPr>
            <w:br/>
            <w:t>(ред. от 28.02.2022)</w:t>
          </w:r>
          <w:r w:rsidRPr="009376DE">
            <w:rPr>
              <w:rFonts w:ascii="Tahoma" w:hAnsi="Tahoma" w:cs="Tahoma"/>
              <w:sz w:val="16"/>
              <w:szCs w:val="16"/>
            </w:rPr>
            <w:br/>
            <w:t>"О лицензировании деятельности в области гидром...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FE8" w:rsidRPr="009376DE" w:rsidRDefault="003D0FE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376D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376D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376DE">
            <w:rPr>
              <w:rFonts w:ascii="Tahoma" w:hAnsi="Tahoma" w:cs="Tahoma"/>
              <w:sz w:val="18"/>
              <w:szCs w:val="18"/>
            </w:rPr>
            <w:br/>
          </w:r>
          <w:r w:rsidRPr="009376DE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3D0FE8" w:rsidRDefault="003D0F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D0FE8" w:rsidRDefault="003D0F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EDE"/>
    <w:rsid w:val="000D139D"/>
    <w:rsid w:val="003D0FE8"/>
    <w:rsid w:val="008327A6"/>
    <w:rsid w:val="009376DE"/>
    <w:rsid w:val="00BE2718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10581&amp;date=29.05.2023&amp;dst=100032&amp;field=134" TargetMode="External"/><Relationship Id="rId21" Type="http://schemas.openxmlformats.org/officeDocument/2006/relationships/hyperlink" Target="https://login.consultant.ru/link/?req=doc&amp;base=LAW&amp;n=410581&amp;date=29.05.2023&amp;dst=100024&amp;field=134" TargetMode="External"/><Relationship Id="rId42" Type="http://schemas.openxmlformats.org/officeDocument/2006/relationships/hyperlink" Target="https://login.consultant.ru/link/?req=doc&amp;base=LAW&amp;n=410581&amp;date=29.05.2023&amp;dst=100056&amp;field=134" TargetMode="External"/><Relationship Id="rId47" Type="http://schemas.openxmlformats.org/officeDocument/2006/relationships/hyperlink" Target="https://login.consultant.ru/link/?req=doc&amp;base=LAW&amp;n=410581&amp;date=29.05.2023&amp;dst=100071&amp;field=134" TargetMode="External"/><Relationship Id="rId63" Type="http://schemas.openxmlformats.org/officeDocument/2006/relationships/hyperlink" Target="https://login.consultant.ru/link/?req=doc&amp;base=LAW&amp;n=410581&amp;date=29.05.2023&amp;dst=100103&amp;field=134" TargetMode="External"/><Relationship Id="rId68" Type="http://schemas.openxmlformats.org/officeDocument/2006/relationships/hyperlink" Target="https://login.consultant.ru/link/?req=doc&amp;base=LAW&amp;n=410581&amp;date=29.05.2023&amp;dst=100111&amp;field=134" TargetMode="External"/><Relationship Id="rId84" Type="http://schemas.openxmlformats.org/officeDocument/2006/relationships/hyperlink" Target="https://login.consultant.ru/link/?req=doc&amp;base=LAW&amp;n=422308&amp;date=29.05.2023&amp;dst=100636&amp;field=134" TargetMode="External"/><Relationship Id="rId89" Type="http://schemas.openxmlformats.org/officeDocument/2006/relationships/hyperlink" Target="https://login.consultant.ru/link/?req=doc&amp;base=LAW&amp;n=410581&amp;date=29.05.2023&amp;dst=100166&amp;field=134" TargetMode="External"/><Relationship Id="rId16" Type="http://schemas.openxmlformats.org/officeDocument/2006/relationships/hyperlink" Target="https://login.consultant.ru/link/?req=doc&amp;base=LAW&amp;n=410581&amp;date=29.05.2023&amp;dst=100019&amp;field=134" TargetMode="External"/><Relationship Id="rId11" Type="http://schemas.openxmlformats.org/officeDocument/2006/relationships/hyperlink" Target="https://login.consultant.ru/link/?req=doc&amp;base=LAW&amp;n=410581&amp;date=29.05.2023&amp;dst=100010&amp;field=134" TargetMode="External"/><Relationship Id="rId32" Type="http://schemas.openxmlformats.org/officeDocument/2006/relationships/hyperlink" Target="https://login.consultant.ru/link/?req=doc&amp;base=LAW&amp;n=410581&amp;date=29.05.2023&amp;dst=100038&amp;field=134" TargetMode="External"/><Relationship Id="rId37" Type="http://schemas.openxmlformats.org/officeDocument/2006/relationships/hyperlink" Target="https://login.consultant.ru/link/?req=doc&amp;base=LAW&amp;n=410581&amp;date=29.05.2023&amp;dst=100044&amp;field=134" TargetMode="External"/><Relationship Id="rId53" Type="http://schemas.openxmlformats.org/officeDocument/2006/relationships/hyperlink" Target="https://login.consultant.ru/link/?req=doc&amp;base=LAW&amp;n=410581&amp;date=29.05.2023&amp;dst=100083&amp;field=134" TargetMode="External"/><Relationship Id="rId58" Type="http://schemas.openxmlformats.org/officeDocument/2006/relationships/hyperlink" Target="https://login.consultant.ru/link/?req=doc&amp;base=LAW&amp;n=410581&amp;date=29.05.2023&amp;dst=100092&amp;field=134" TargetMode="External"/><Relationship Id="rId74" Type="http://schemas.openxmlformats.org/officeDocument/2006/relationships/hyperlink" Target="https://login.consultant.ru/link/?req=doc&amp;base=LAW&amp;n=410581&amp;date=29.05.2023&amp;dst=100121&amp;field=134" TargetMode="External"/><Relationship Id="rId79" Type="http://schemas.openxmlformats.org/officeDocument/2006/relationships/hyperlink" Target="https://login.consultant.ru/link/?req=doc&amp;base=LAW&amp;n=410581&amp;date=29.05.2023&amp;dst=100136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22308&amp;date=29.05.2023&amp;dst=100468&amp;field=134" TargetMode="External"/><Relationship Id="rId95" Type="http://schemas.openxmlformats.org/officeDocument/2006/relationships/hyperlink" Target="https://login.consultant.ru/link/?req=doc&amp;base=LAW&amp;n=410581&amp;date=29.05.2023&amp;dst=100173&amp;field=134" TargetMode="External"/><Relationship Id="rId22" Type="http://schemas.openxmlformats.org/officeDocument/2006/relationships/hyperlink" Target="https://login.consultant.ru/link/?req=doc&amp;base=LAW&amp;n=410581&amp;date=29.05.2023&amp;dst=100026&amp;field=134" TargetMode="External"/><Relationship Id="rId27" Type="http://schemas.openxmlformats.org/officeDocument/2006/relationships/hyperlink" Target="https://login.consultant.ru/link/?req=doc&amp;base=LAW&amp;n=436662&amp;date=29.05.2023&amp;dst=334&amp;field=134" TargetMode="External"/><Relationship Id="rId43" Type="http://schemas.openxmlformats.org/officeDocument/2006/relationships/hyperlink" Target="https://login.consultant.ru/link/?req=doc&amp;base=LAW&amp;n=436662&amp;date=29.05.2023&amp;dst=283&amp;field=134" TargetMode="External"/><Relationship Id="rId48" Type="http://schemas.openxmlformats.org/officeDocument/2006/relationships/hyperlink" Target="https://login.consultant.ru/link/?req=doc&amp;base=LAW&amp;n=410581&amp;date=29.05.2023&amp;dst=100072&amp;field=134" TargetMode="External"/><Relationship Id="rId64" Type="http://schemas.openxmlformats.org/officeDocument/2006/relationships/hyperlink" Target="https://login.consultant.ru/link/?req=doc&amp;base=LAW&amp;n=410581&amp;date=29.05.2023&amp;dst=100104&amp;field=134" TargetMode="External"/><Relationship Id="rId69" Type="http://schemas.openxmlformats.org/officeDocument/2006/relationships/hyperlink" Target="https://login.consultant.ru/link/?req=doc&amp;base=LAW&amp;n=410581&amp;date=29.05.2023&amp;dst=100112&amp;field=134" TargetMode="External"/><Relationship Id="rId80" Type="http://schemas.openxmlformats.org/officeDocument/2006/relationships/hyperlink" Target="https://login.consultant.ru/link/?req=doc&amp;base=LAW&amp;n=410581&amp;date=29.05.2023&amp;dst=100146&amp;field=134" TargetMode="External"/><Relationship Id="rId85" Type="http://schemas.openxmlformats.org/officeDocument/2006/relationships/hyperlink" Target="https://login.consultant.ru/link/?req=doc&amp;base=LAW&amp;n=422308&amp;date=29.05.2023&amp;dst=10063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6662&amp;date=29.05.2023&amp;dst=224&amp;field=134" TargetMode="External"/><Relationship Id="rId17" Type="http://schemas.openxmlformats.org/officeDocument/2006/relationships/hyperlink" Target="https://login.consultant.ru/link/?req=doc&amp;base=LAW&amp;n=410581&amp;date=29.05.2023&amp;dst=100020&amp;field=134" TargetMode="External"/><Relationship Id="rId25" Type="http://schemas.openxmlformats.org/officeDocument/2006/relationships/hyperlink" Target="https://login.consultant.ru/link/?req=doc&amp;base=LAW&amp;n=410581&amp;date=29.05.2023&amp;dst=100031&amp;field=134" TargetMode="External"/><Relationship Id="rId33" Type="http://schemas.openxmlformats.org/officeDocument/2006/relationships/hyperlink" Target="https://login.consultant.ru/link/?req=doc&amp;base=LAW&amp;n=410581&amp;date=29.05.2023&amp;dst=100040&amp;field=134" TargetMode="External"/><Relationship Id="rId38" Type="http://schemas.openxmlformats.org/officeDocument/2006/relationships/hyperlink" Target="https://login.consultant.ru/link/?req=doc&amp;base=LAW&amp;n=410581&amp;date=29.05.2023&amp;dst=100048&amp;field=134" TargetMode="External"/><Relationship Id="rId46" Type="http://schemas.openxmlformats.org/officeDocument/2006/relationships/hyperlink" Target="https://login.consultant.ru/link/?req=doc&amp;base=LAW&amp;n=410581&amp;date=29.05.2023&amp;dst=100070&amp;field=134" TargetMode="External"/><Relationship Id="rId59" Type="http://schemas.openxmlformats.org/officeDocument/2006/relationships/hyperlink" Target="https://login.consultant.ru/link/?req=doc&amp;base=LAW&amp;n=410581&amp;date=29.05.2023&amp;dst=100093&amp;field=134" TargetMode="External"/><Relationship Id="rId67" Type="http://schemas.openxmlformats.org/officeDocument/2006/relationships/hyperlink" Target="https://login.consultant.ru/link/?req=doc&amp;base=LAW&amp;n=422308&amp;date=29.05.2023&amp;dst=100225&amp;field=134" TargetMode="External"/><Relationship Id="rId20" Type="http://schemas.openxmlformats.org/officeDocument/2006/relationships/hyperlink" Target="https://login.consultant.ru/link/?req=doc&amp;base=LAW&amp;n=410581&amp;date=29.05.2023&amp;dst=100023&amp;field=134" TargetMode="External"/><Relationship Id="rId41" Type="http://schemas.openxmlformats.org/officeDocument/2006/relationships/hyperlink" Target="https://login.consultant.ru/link/?req=doc&amp;base=LAW&amp;n=410581&amp;date=29.05.2023&amp;dst=100053&amp;field=134" TargetMode="External"/><Relationship Id="rId54" Type="http://schemas.openxmlformats.org/officeDocument/2006/relationships/hyperlink" Target="https://login.consultant.ru/link/?req=doc&amp;base=LAW&amp;n=410581&amp;date=29.05.2023&amp;dst=100084&amp;field=134" TargetMode="External"/><Relationship Id="rId62" Type="http://schemas.openxmlformats.org/officeDocument/2006/relationships/hyperlink" Target="https://login.consultant.ru/link/?req=doc&amp;base=LAW&amp;n=422308&amp;date=29.05.2023" TargetMode="External"/><Relationship Id="rId70" Type="http://schemas.openxmlformats.org/officeDocument/2006/relationships/hyperlink" Target="https://login.consultant.ru/link/?req=doc&amp;base=LAW&amp;n=410581&amp;date=29.05.2023&amp;dst=100113&amp;field=134" TargetMode="External"/><Relationship Id="rId75" Type="http://schemas.openxmlformats.org/officeDocument/2006/relationships/hyperlink" Target="https://login.consultant.ru/link/?req=doc&amp;base=LAW&amp;n=422308&amp;date=29.05.2023&amp;dst=100553&amp;field=134" TargetMode="External"/><Relationship Id="rId83" Type="http://schemas.openxmlformats.org/officeDocument/2006/relationships/hyperlink" Target="https://login.consultant.ru/link/?req=doc&amp;base=LAW&amp;n=422308&amp;date=29.05.2023&amp;dst=100634&amp;field=134" TargetMode="External"/><Relationship Id="rId88" Type="http://schemas.openxmlformats.org/officeDocument/2006/relationships/hyperlink" Target="https://login.consultant.ru/link/?req=doc&amp;base=LAW&amp;n=422308&amp;date=29.05.2023" TargetMode="External"/><Relationship Id="rId91" Type="http://schemas.openxmlformats.org/officeDocument/2006/relationships/hyperlink" Target="https://login.consultant.ru/link/?req=doc&amp;base=LAW&amp;n=410581&amp;date=29.05.2023&amp;dst=100167&amp;field=134" TargetMode="External"/><Relationship Id="rId96" Type="http://schemas.openxmlformats.org/officeDocument/2006/relationships/hyperlink" Target="https://login.consultant.ru/link/?req=doc&amp;base=LAW&amp;n=410581&amp;date=29.05.2023&amp;dst=10017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10581&amp;date=29.05.2023&amp;dst=100016&amp;field=134" TargetMode="External"/><Relationship Id="rId23" Type="http://schemas.openxmlformats.org/officeDocument/2006/relationships/hyperlink" Target="https://login.consultant.ru/link/?req=doc&amp;base=LAW&amp;n=410581&amp;date=29.05.2023&amp;dst=100028&amp;field=134" TargetMode="External"/><Relationship Id="rId28" Type="http://schemas.openxmlformats.org/officeDocument/2006/relationships/hyperlink" Target="https://login.consultant.ru/link/?req=doc&amp;base=LAW&amp;n=410581&amp;date=29.05.2023&amp;dst=100034&amp;field=134" TargetMode="External"/><Relationship Id="rId36" Type="http://schemas.openxmlformats.org/officeDocument/2006/relationships/hyperlink" Target="https://login.consultant.ru/link/?req=doc&amp;base=LAW&amp;n=410581&amp;date=29.05.2023&amp;dst=100042&amp;field=134" TargetMode="External"/><Relationship Id="rId49" Type="http://schemas.openxmlformats.org/officeDocument/2006/relationships/hyperlink" Target="https://login.consultant.ru/link/?req=doc&amp;base=LAW&amp;n=410581&amp;date=29.05.2023&amp;dst=100073&amp;field=134" TargetMode="External"/><Relationship Id="rId57" Type="http://schemas.openxmlformats.org/officeDocument/2006/relationships/hyperlink" Target="https://login.consultant.ru/link/?req=doc&amp;base=LAW&amp;n=410581&amp;date=29.05.2023&amp;dst=100090&amp;field=134" TargetMode="External"/><Relationship Id="rId10" Type="http://schemas.openxmlformats.org/officeDocument/2006/relationships/hyperlink" Target="https://login.consultant.ru/link/?req=doc&amp;base=LAW&amp;n=436662&amp;date=29.05.2023&amp;dst=100145&amp;field=134" TargetMode="External"/><Relationship Id="rId31" Type="http://schemas.openxmlformats.org/officeDocument/2006/relationships/hyperlink" Target="https://login.consultant.ru/link/?req=doc&amp;base=LAW&amp;n=410581&amp;date=29.05.2023&amp;dst=100037&amp;field=134" TargetMode="External"/><Relationship Id="rId44" Type="http://schemas.openxmlformats.org/officeDocument/2006/relationships/hyperlink" Target="https://login.consultant.ru/link/?req=doc&amp;base=LAW&amp;n=410581&amp;date=29.05.2023&amp;dst=100058&amp;field=134" TargetMode="External"/><Relationship Id="rId52" Type="http://schemas.openxmlformats.org/officeDocument/2006/relationships/hyperlink" Target="https://login.consultant.ru/link/?req=doc&amp;base=LAW&amp;n=422308&amp;date=29.05.2023&amp;dst=100329&amp;field=134" TargetMode="External"/><Relationship Id="rId60" Type="http://schemas.openxmlformats.org/officeDocument/2006/relationships/hyperlink" Target="https://login.consultant.ru/link/?req=doc&amp;base=LAW&amp;n=410581&amp;date=29.05.2023&amp;dst=100096&amp;field=134" TargetMode="External"/><Relationship Id="rId65" Type="http://schemas.openxmlformats.org/officeDocument/2006/relationships/hyperlink" Target="https://login.consultant.ru/link/?req=doc&amp;base=LAW&amp;n=410581&amp;date=29.05.2023&amp;dst=100105&amp;field=134" TargetMode="External"/><Relationship Id="rId73" Type="http://schemas.openxmlformats.org/officeDocument/2006/relationships/hyperlink" Target="https://login.consultant.ru/link/?req=doc&amp;base=LAW&amp;n=410581&amp;date=29.05.2023&amp;dst=100115&amp;field=134" TargetMode="External"/><Relationship Id="rId78" Type="http://schemas.openxmlformats.org/officeDocument/2006/relationships/hyperlink" Target="https://login.consultant.ru/link/?req=doc&amp;base=LAW&amp;n=410581&amp;date=29.05.2023&amp;dst=100132&amp;field=134" TargetMode="External"/><Relationship Id="rId81" Type="http://schemas.openxmlformats.org/officeDocument/2006/relationships/hyperlink" Target="https://login.consultant.ru/link/?req=doc&amp;base=LAW&amp;n=410581&amp;date=29.05.2023&amp;dst=100151&amp;field=134" TargetMode="External"/><Relationship Id="rId86" Type="http://schemas.openxmlformats.org/officeDocument/2006/relationships/hyperlink" Target="https://login.consultant.ru/link/?req=doc&amp;base=LAW&amp;n=410581&amp;date=29.05.2023&amp;dst=100161&amp;field=134" TargetMode="External"/><Relationship Id="rId94" Type="http://schemas.openxmlformats.org/officeDocument/2006/relationships/hyperlink" Target="https://login.consultant.ru/link/?req=doc&amp;base=LAW&amp;n=410581&amp;date=29.05.2023&amp;dst=100172&amp;field=134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0581&amp;date=29.05.2023&amp;dst=100005&amp;field=134" TargetMode="External"/><Relationship Id="rId13" Type="http://schemas.openxmlformats.org/officeDocument/2006/relationships/hyperlink" Target="https://login.consultant.ru/link/?req=doc&amp;base=LAW&amp;n=410581&amp;date=29.05.2023&amp;dst=100011&amp;field=134" TargetMode="External"/><Relationship Id="rId18" Type="http://schemas.openxmlformats.org/officeDocument/2006/relationships/hyperlink" Target="https://login.consultant.ru/link/?req=doc&amp;base=LAW&amp;n=397060&amp;date=29.05.2023&amp;dst=100011&amp;field=134" TargetMode="External"/><Relationship Id="rId39" Type="http://schemas.openxmlformats.org/officeDocument/2006/relationships/hyperlink" Target="https://login.consultant.ru/link/?req=doc&amp;base=LAW&amp;n=410581&amp;date=29.05.2023&amp;dst=100050&amp;field=134" TargetMode="External"/><Relationship Id="rId34" Type="http://schemas.openxmlformats.org/officeDocument/2006/relationships/hyperlink" Target="https://login.consultant.ru/link/?req=doc&amp;base=LAW&amp;n=436662&amp;date=29.05.2023" TargetMode="External"/><Relationship Id="rId50" Type="http://schemas.openxmlformats.org/officeDocument/2006/relationships/hyperlink" Target="https://login.consultant.ru/link/?req=doc&amp;base=LAW&amp;n=410581&amp;date=29.05.2023&amp;dst=100074&amp;field=134" TargetMode="External"/><Relationship Id="rId55" Type="http://schemas.openxmlformats.org/officeDocument/2006/relationships/hyperlink" Target="https://login.consultant.ru/link/?req=doc&amp;base=LAW&amp;n=410581&amp;date=29.05.2023&amp;dst=100085&amp;field=134" TargetMode="External"/><Relationship Id="rId76" Type="http://schemas.openxmlformats.org/officeDocument/2006/relationships/hyperlink" Target="https://login.consultant.ru/link/?req=doc&amp;base=LAW&amp;n=410581&amp;date=29.05.2023&amp;dst=100122&amp;field=134" TargetMode="External"/><Relationship Id="rId97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22308&amp;date=29.05.2023&amp;dst=100553&amp;field=134" TargetMode="External"/><Relationship Id="rId92" Type="http://schemas.openxmlformats.org/officeDocument/2006/relationships/hyperlink" Target="https://login.consultant.ru/link/?req=doc&amp;base=LAW&amp;n=422308&amp;date=29.05.2023&amp;dst=10033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97060&amp;date=29.05.2023&amp;dst=100389&amp;field=134" TargetMode="External"/><Relationship Id="rId24" Type="http://schemas.openxmlformats.org/officeDocument/2006/relationships/hyperlink" Target="https://login.consultant.ru/link/?req=doc&amp;base=LAW&amp;n=410581&amp;date=29.05.2023&amp;dst=100029&amp;field=134" TargetMode="External"/><Relationship Id="rId40" Type="http://schemas.openxmlformats.org/officeDocument/2006/relationships/hyperlink" Target="https://login.consultant.ru/link/?req=doc&amp;base=LAW&amp;n=410581&amp;date=29.05.2023&amp;dst=100052&amp;field=134" TargetMode="External"/><Relationship Id="rId45" Type="http://schemas.openxmlformats.org/officeDocument/2006/relationships/hyperlink" Target="https://login.consultant.ru/link/?req=doc&amp;base=LAW&amp;n=422308&amp;date=29.05.2023" TargetMode="External"/><Relationship Id="rId66" Type="http://schemas.openxmlformats.org/officeDocument/2006/relationships/hyperlink" Target="https://login.consultant.ru/link/?req=doc&amp;base=LAW&amp;n=410581&amp;date=29.05.2023&amp;dst=100106&amp;field=134" TargetMode="External"/><Relationship Id="rId87" Type="http://schemas.openxmlformats.org/officeDocument/2006/relationships/hyperlink" Target="https://login.consultant.ru/link/?req=doc&amp;base=LAW&amp;n=410581&amp;date=29.05.2023&amp;dst=100162&amp;field=134" TargetMode="External"/><Relationship Id="rId61" Type="http://schemas.openxmlformats.org/officeDocument/2006/relationships/hyperlink" Target="https://login.consultant.ru/link/?req=doc&amp;base=LAW&amp;n=410581&amp;date=29.05.2023&amp;dst=100097&amp;field=134" TargetMode="External"/><Relationship Id="rId82" Type="http://schemas.openxmlformats.org/officeDocument/2006/relationships/hyperlink" Target="https://login.consultant.ru/link/?req=doc&amp;base=LAW&amp;n=410581&amp;date=29.05.2023&amp;dst=100157&amp;field=134" TargetMode="External"/><Relationship Id="rId19" Type="http://schemas.openxmlformats.org/officeDocument/2006/relationships/hyperlink" Target="https://login.consultant.ru/link/?req=doc&amp;base=LAW&amp;n=410581&amp;date=29.05.2023&amp;dst=100021&amp;field=134" TargetMode="External"/><Relationship Id="rId14" Type="http://schemas.openxmlformats.org/officeDocument/2006/relationships/hyperlink" Target="https://login.consultant.ru/link/?req=doc&amp;base=LAW&amp;n=410581&amp;date=29.05.2023&amp;dst=100014&amp;field=134" TargetMode="External"/><Relationship Id="rId30" Type="http://schemas.openxmlformats.org/officeDocument/2006/relationships/hyperlink" Target="https://login.consultant.ru/link/?req=doc&amp;base=LAW&amp;n=410581&amp;date=29.05.2023&amp;dst=100035&amp;field=134" TargetMode="External"/><Relationship Id="rId35" Type="http://schemas.openxmlformats.org/officeDocument/2006/relationships/hyperlink" Target="https://login.consultant.ru/link/?req=doc&amp;base=LAW&amp;n=410581&amp;date=29.05.2023&amp;dst=100041&amp;field=134" TargetMode="External"/><Relationship Id="rId56" Type="http://schemas.openxmlformats.org/officeDocument/2006/relationships/hyperlink" Target="https://login.consultant.ru/link/?req=doc&amp;base=LAW&amp;n=410581&amp;date=29.05.2023&amp;dst=100089&amp;field=134" TargetMode="External"/><Relationship Id="rId77" Type="http://schemas.openxmlformats.org/officeDocument/2006/relationships/hyperlink" Target="https://login.consultant.ru/link/?req=doc&amp;base=LAW&amp;n=410581&amp;date=29.05.2023&amp;dst=100125&amp;field=13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10581&amp;date=29.05.2023&amp;dst=100080&amp;field=134" TargetMode="External"/><Relationship Id="rId72" Type="http://schemas.openxmlformats.org/officeDocument/2006/relationships/hyperlink" Target="https://login.consultant.ru/link/?req=doc&amp;base=LAW&amp;n=410581&amp;date=29.05.2023&amp;dst=100114&amp;field=134" TargetMode="External"/><Relationship Id="rId93" Type="http://schemas.openxmlformats.org/officeDocument/2006/relationships/hyperlink" Target="https://login.consultant.ru/link/?req=doc&amp;base=LAW&amp;n=410581&amp;date=29.05.2023&amp;dst=100171&amp;field=134" TargetMode="External"/><Relationship Id="rId9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9301</Words>
  <Characters>53021</Characters>
  <Application>Microsoft Office Word</Application>
  <DocSecurity>2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16.11.2020 N 1845(ред. от 28.02.2022)"О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</vt:lpstr>
    </vt:vector>
  </TitlesOfParts>
  <Company>КонсультантПлюс Версия 4022.00.55</Company>
  <LinksUpToDate>false</LinksUpToDate>
  <CharactersWithSpaces>62198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16.11.2020 N 1845(ред. от 28.02.2022)"О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</dc:title>
  <dc:creator>Кодолова</dc:creator>
  <cp:lastModifiedBy>Попова</cp:lastModifiedBy>
  <cp:revision>2</cp:revision>
  <dcterms:created xsi:type="dcterms:W3CDTF">2023-05-29T12:15:00Z</dcterms:created>
  <dcterms:modified xsi:type="dcterms:W3CDTF">2023-05-29T12:15:00Z</dcterms:modified>
</cp:coreProperties>
</file>